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2AA0" w14:textId="5687DD12" w:rsidR="004F4FEE" w:rsidRPr="00DC6190" w:rsidRDefault="004F4FEE" w:rsidP="004F4FEE">
      <w:pPr>
        <w:pStyle w:val="Heading6"/>
        <w:rPr>
          <w:sz w:val="24"/>
        </w:rPr>
      </w:pPr>
      <w:r w:rsidRPr="00DC6190">
        <w:rPr>
          <w:sz w:val="24"/>
        </w:rPr>
        <w:t>Fall 2017</w:t>
      </w:r>
    </w:p>
    <w:p w14:paraId="6F1D15D0" w14:textId="6C17BF79" w:rsidR="004F4FEE" w:rsidRPr="00DC6190" w:rsidRDefault="004F4FEE" w:rsidP="004F4FEE">
      <w:pPr>
        <w:pStyle w:val="Heading6"/>
        <w:rPr>
          <w:sz w:val="24"/>
        </w:rPr>
      </w:pPr>
      <w:r w:rsidRPr="00DC6190">
        <w:rPr>
          <w:sz w:val="24"/>
        </w:rPr>
        <w:t>EN 537: Introduction to Graduate Studies</w:t>
      </w:r>
    </w:p>
    <w:p w14:paraId="49DAB6A9" w14:textId="77777777" w:rsidR="004F4FEE" w:rsidRPr="00DC6190" w:rsidRDefault="004F4FEE" w:rsidP="004F4FEE">
      <w:pPr>
        <w:pStyle w:val="Heading1"/>
        <w:jc w:val="center"/>
        <w:rPr>
          <w:i w:val="0"/>
          <w:iCs w:val="0"/>
        </w:rPr>
      </w:pPr>
      <w:r w:rsidRPr="00DC6190">
        <w:rPr>
          <w:i w:val="0"/>
          <w:iCs w:val="0"/>
        </w:rPr>
        <w:t>Dr. Michelle M. Dowd</w:t>
      </w:r>
    </w:p>
    <w:p w14:paraId="669E5306" w14:textId="000AB265" w:rsidR="004F4FEE" w:rsidRPr="00DC6190" w:rsidRDefault="005D1C9D" w:rsidP="004F4FEE">
      <w:pPr>
        <w:jc w:val="center"/>
      </w:pPr>
      <w:r w:rsidRPr="00DC6190">
        <w:t>Thursdays 9:30</w:t>
      </w:r>
      <w:r w:rsidR="00206E69" w:rsidRPr="00DC6190">
        <w:t>AM-12:00PM</w:t>
      </w:r>
    </w:p>
    <w:p w14:paraId="62E40104" w14:textId="3DDFF5C4" w:rsidR="004F4FEE" w:rsidRPr="00DC6190" w:rsidRDefault="00206E69" w:rsidP="004F4FEE">
      <w:pPr>
        <w:jc w:val="center"/>
      </w:pPr>
      <w:r w:rsidRPr="00DC6190">
        <w:t>208 Garland Hall</w:t>
      </w:r>
    </w:p>
    <w:p w14:paraId="6007EF9C" w14:textId="77777777" w:rsidR="004F4FEE" w:rsidRPr="00DC6190" w:rsidRDefault="004F4FEE" w:rsidP="004F4FEE">
      <w:pPr>
        <w:jc w:val="center"/>
      </w:pPr>
    </w:p>
    <w:p w14:paraId="2B8028DC" w14:textId="77777777" w:rsidR="004F4FEE" w:rsidRPr="00DC6190" w:rsidRDefault="004F4FEE" w:rsidP="004F4FEE">
      <w:pPr>
        <w:pStyle w:val="Heading1"/>
        <w:rPr>
          <w:i w:val="0"/>
          <w:iCs w:val="0"/>
        </w:rPr>
      </w:pPr>
      <w:r w:rsidRPr="00DC6190">
        <w:rPr>
          <w:i w:val="0"/>
          <w:iCs w:val="0"/>
        </w:rPr>
        <w:t>Office: 237 Morgan Hall</w:t>
      </w:r>
      <w:r w:rsidRPr="00DC6190">
        <w:rPr>
          <w:i w:val="0"/>
          <w:iCs w:val="0"/>
        </w:rPr>
        <w:tab/>
      </w:r>
      <w:r w:rsidRPr="00DC6190">
        <w:rPr>
          <w:i w:val="0"/>
          <w:iCs w:val="0"/>
        </w:rPr>
        <w:tab/>
      </w:r>
      <w:r w:rsidRPr="00DC6190">
        <w:rPr>
          <w:i w:val="0"/>
          <w:iCs w:val="0"/>
        </w:rPr>
        <w:tab/>
      </w:r>
      <w:r w:rsidRPr="00DC6190">
        <w:rPr>
          <w:i w:val="0"/>
          <w:iCs w:val="0"/>
        </w:rPr>
        <w:tab/>
        <w:t>Office Phone: (205) 348-6538</w:t>
      </w:r>
    </w:p>
    <w:p w14:paraId="6EAC5D0E" w14:textId="77777777" w:rsidR="004F4FEE" w:rsidRPr="00DC6190" w:rsidRDefault="004F4FEE" w:rsidP="004F4FEE">
      <w:r w:rsidRPr="00DC6190">
        <w:t>Office Hours: T 1:30-3:30, and by appointment</w:t>
      </w:r>
      <w:r w:rsidRPr="00DC6190">
        <w:tab/>
        <w:t>email: mmdowd1@ua.edu</w:t>
      </w:r>
    </w:p>
    <w:p w14:paraId="3613A0C4" w14:textId="77777777" w:rsidR="00F4454C" w:rsidRPr="00DC6190" w:rsidRDefault="00F4454C">
      <w:pPr>
        <w:pStyle w:val="Heading1"/>
      </w:pPr>
      <w:r w:rsidRPr="00DC6190">
        <w:tab/>
      </w:r>
      <w:r w:rsidRPr="00DC6190">
        <w:tab/>
      </w:r>
    </w:p>
    <w:p w14:paraId="0BFE7689" w14:textId="54DC00BA" w:rsidR="003901CD" w:rsidRDefault="003901CD">
      <w:pPr>
        <w:rPr>
          <w:b/>
          <w:bCs/>
        </w:rPr>
      </w:pPr>
      <w:r>
        <w:rPr>
          <w:b/>
          <w:bCs/>
        </w:rPr>
        <w:t xml:space="preserve">Library Liaison: </w:t>
      </w:r>
      <w:r>
        <w:rPr>
          <w:bCs/>
        </w:rPr>
        <w:t xml:space="preserve">Sara Whitver, </w:t>
      </w:r>
      <w:r w:rsidRPr="003901CD">
        <w:rPr>
          <w:bCs/>
        </w:rPr>
        <w:t>Librarian Liaison to English (</w:t>
      </w:r>
      <w:r w:rsidR="00572A7A">
        <w:rPr>
          <w:bCs/>
        </w:rPr>
        <w:t xml:space="preserve">email: </w:t>
      </w:r>
      <w:hyperlink r:id="rId8" w:tgtFrame="_blank" w:history="1">
        <w:r w:rsidRPr="003901CD">
          <w:rPr>
            <w:rStyle w:val="Hyperlink"/>
          </w:rPr>
          <w:t>smwhitver@ua.edu</w:t>
        </w:r>
      </w:hyperlink>
      <w:r w:rsidRPr="003901CD">
        <w:rPr>
          <w:bCs/>
        </w:rPr>
        <w:t xml:space="preserve">; </w:t>
      </w:r>
      <w:r w:rsidR="00572A7A">
        <w:rPr>
          <w:bCs/>
        </w:rPr>
        <w:t xml:space="preserve">Office: </w:t>
      </w:r>
      <w:r w:rsidRPr="003901CD">
        <w:rPr>
          <w:bCs/>
        </w:rPr>
        <w:t>Gorgas 105). </w:t>
      </w:r>
      <w:r>
        <w:rPr>
          <w:bCs/>
        </w:rPr>
        <w:t xml:space="preserve"> Professor Whitver is available as a resource to all students in the class, so I encourage you to make an appointment with her during the semester if you would like her assistance.  </w:t>
      </w:r>
    </w:p>
    <w:p w14:paraId="4B00B15C" w14:textId="77777777" w:rsidR="003901CD" w:rsidRDefault="003901CD">
      <w:pPr>
        <w:rPr>
          <w:b/>
          <w:bCs/>
        </w:rPr>
      </w:pPr>
    </w:p>
    <w:p w14:paraId="3613A0C5" w14:textId="3109409E" w:rsidR="00F4454C" w:rsidRPr="00DC6190" w:rsidRDefault="00F4454C">
      <w:r w:rsidRPr="00DC6190">
        <w:rPr>
          <w:b/>
          <w:bCs/>
        </w:rPr>
        <w:t>Course Description and Objectives</w:t>
      </w:r>
      <w:r w:rsidRPr="00DC6190">
        <w:t>:</w:t>
      </w:r>
    </w:p>
    <w:p w14:paraId="400424D7" w14:textId="23647036" w:rsidR="004F4FEE" w:rsidRPr="00DC6190" w:rsidRDefault="00C45261" w:rsidP="004F4FEE">
      <w:r w:rsidRPr="00DC6190">
        <w:t>This course is a study of selected bibliographical resources and of some of the important methodological approaches employed in literary study, including an introduction to critical approaches, scholarly writing, and issues in the profession.</w:t>
      </w:r>
      <w:r w:rsidR="00670081" w:rsidRPr="00DC6190">
        <w:t xml:space="preserve">  Intended as an introductory course for new graduate students, EN 537 takes a broad focus </w:t>
      </w:r>
      <w:proofErr w:type="gramStart"/>
      <w:r w:rsidR="00670081" w:rsidRPr="00DC6190">
        <w:t>in order to</w:t>
      </w:r>
      <w:proofErr w:type="gramEnd"/>
      <w:r w:rsidR="00670081" w:rsidRPr="00DC6190">
        <w:t xml:space="preserve"> facilitate engagement with the material, theoretical, and practical aspects of literary studies.  Along the way, we will consider topics related to the current state of the field and the profession. </w:t>
      </w:r>
    </w:p>
    <w:p w14:paraId="0C607019" w14:textId="26DEFCBD" w:rsidR="00C45261" w:rsidRPr="00DC6190" w:rsidRDefault="00C45261" w:rsidP="004F4FEE"/>
    <w:p w14:paraId="73B639F3" w14:textId="6CA0A8FA" w:rsidR="00C45261" w:rsidRPr="00DC6190" w:rsidRDefault="00C45261" w:rsidP="00C45261">
      <w:pPr>
        <w:rPr>
          <w:b/>
        </w:rPr>
      </w:pPr>
      <w:r w:rsidRPr="00DC6190">
        <w:rPr>
          <w:b/>
        </w:rPr>
        <w:t>Student Learning Outcomes:</w:t>
      </w:r>
    </w:p>
    <w:p w14:paraId="7B05AF98" w14:textId="20D703B7" w:rsidR="00C45261" w:rsidRPr="00DC6190" w:rsidRDefault="00C45261" w:rsidP="00C45261">
      <w:r w:rsidRPr="00DC6190">
        <w:t>Upon successful completion of this course, students will be able to:</w:t>
      </w:r>
    </w:p>
    <w:p w14:paraId="242E57E0" w14:textId="3BB88976" w:rsidR="00C45261" w:rsidRPr="00DC6190" w:rsidRDefault="00C45261" w:rsidP="00C45261">
      <w:pPr>
        <w:numPr>
          <w:ilvl w:val="0"/>
          <w:numId w:val="5"/>
        </w:numPr>
        <w:rPr>
          <w:lang w:val="en"/>
        </w:rPr>
      </w:pPr>
      <w:r w:rsidRPr="00DC6190">
        <w:t>Demonstrate familiarity with the</w:t>
      </w:r>
      <w:r w:rsidRPr="00DC6190">
        <w:rPr>
          <w:lang w:val="en"/>
        </w:rPr>
        <w:t xml:space="preserve"> terms and techniques of bibliography, including how to analyze the materials from which print books are made, to interpret the conditions of their production, and to compare and evaluate various editions</w:t>
      </w:r>
    </w:p>
    <w:p w14:paraId="20EDF761" w14:textId="253F3FAF" w:rsidR="00C45261" w:rsidRPr="00DC6190" w:rsidRDefault="00C45261" w:rsidP="00C45261">
      <w:pPr>
        <w:numPr>
          <w:ilvl w:val="0"/>
          <w:numId w:val="5"/>
        </w:numPr>
        <w:rPr>
          <w:lang w:val="en"/>
        </w:rPr>
      </w:pPr>
      <w:r w:rsidRPr="00DC6190">
        <w:t xml:space="preserve">Analyze various critical and theoretical approaches to literary texts </w:t>
      </w:r>
      <w:r w:rsidRPr="00DC6190">
        <w:rPr>
          <w:b/>
          <w:bCs/>
          <w:color w:val="2E2E2E"/>
          <w:lang w:val="en"/>
        </w:rPr>
        <w:t xml:space="preserve"> </w:t>
      </w:r>
    </w:p>
    <w:p w14:paraId="64381742" w14:textId="108EDCFC" w:rsidR="00C45261" w:rsidRPr="00DC6190" w:rsidRDefault="00C45261" w:rsidP="00C45261">
      <w:pPr>
        <w:numPr>
          <w:ilvl w:val="0"/>
          <w:numId w:val="5"/>
        </w:numPr>
      </w:pPr>
      <w:r w:rsidRPr="00DC6190">
        <w:t>Develop research skills central to literary analysis</w:t>
      </w:r>
    </w:p>
    <w:p w14:paraId="53C07A8D" w14:textId="3E2643C5" w:rsidR="00C45261" w:rsidRPr="00DC6190" w:rsidRDefault="00C45261" w:rsidP="00C45261">
      <w:pPr>
        <w:numPr>
          <w:ilvl w:val="0"/>
          <w:numId w:val="5"/>
        </w:numPr>
      </w:pPr>
      <w:r w:rsidRPr="00DC6190">
        <w:t xml:space="preserve">Demonstrate an enhanced understanding of the disciplinary study of English and its institutional structures </w:t>
      </w:r>
    </w:p>
    <w:p w14:paraId="56E122B4" w14:textId="0946C51E" w:rsidR="00C45261" w:rsidRPr="00DC6190" w:rsidRDefault="00C45261" w:rsidP="00C45261">
      <w:pPr>
        <w:numPr>
          <w:ilvl w:val="0"/>
          <w:numId w:val="5"/>
        </w:numPr>
      </w:pPr>
      <w:r w:rsidRPr="00DC6190">
        <w:t xml:space="preserve">Develop and hone </w:t>
      </w:r>
      <w:r w:rsidR="00A9733F" w:rsidRPr="00DC6190">
        <w:t xml:space="preserve">the skills of </w:t>
      </w:r>
      <w:r w:rsidRPr="00DC6190">
        <w:t>academic</w:t>
      </w:r>
      <w:r w:rsidR="00A9733F" w:rsidRPr="00DC6190">
        <w:t xml:space="preserve"> writing, oral presentation and discussion, and collaboration</w:t>
      </w:r>
      <w:r w:rsidRPr="00DC6190">
        <w:t xml:space="preserve"> </w:t>
      </w:r>
    </w:p>
    <w:p w14:paraId="4735749D" w14:textId="6DE10A9F" w:rsidR="00C45261" w:rsidRPr="00DC6190" w:rsidRDefault="00C45261" w:rsidP="004F4FEE"/>
    <w:p w14:paraId="7A061F1F" w14:textId="61354BF6" w:rsidR="004F4FEE" w:rsidRPr="00DC6190" w:rsidRDefault="00160176" w:rsidP="004F4FEE">
      <w:pPr>
        <w:rPr>
          <w:b/>
        </w:rPr>
      </w:pPr>
      <w:r>
        <w:rPr>
          <w:b/>
        </w:rPr>
        <w:t>Required Te</w:t>
      </w:r>
      <w:r w:rsidR="004F4FEE" w:rsidRPr="00DC6190">
        <w:rPr>
          <w:b/>
        </w:rPr>
        <w:t>xts:</w:t>
      </w:r>
    </w:p>
    <w:p w14:paraId="33716B15" w14:textId="362F7DC8" w:rsidR="00206E69" w:rsidRPr="00DC6190" w:rsidRDefault="00206E69" w:rsidP="008E073C">
      <w:pPr>
        <w:pStyle w:val="ListParagraph"/>
        <w:numPr>
          <w:ilvl w:val="0"/>
          <w:numId w:val="9"/>
        </w:numPr>
      </w:pPr>
      <w:r w:rsidRPr="00DC6190">
        <w:t xml:space="preserve">Booth, Wayne C., Gregory G. </w:t>
      </w:r>
      <w:proofErr w:type="spellStart"/>
      <w:r w:rsidRPr="00DC6190">
        <w:t>Colomb</w:t>
      </w:r>
      <w:proofErr w:type="spellEnd"/>
      <w:r w:rsidRPr="00DC6190">
        <w:t xml:space="preserve">, and Joseph M. Williams, ed.  </w:t>
      </w:r>
      <w:r w:rsidRPr="00DC6190">
        <w:rPr>
          <w:i/>
        </w:rPr>
        <w:t>The Craft of Research</w:t>
      </w:r>
      <w:r w:rsidR="006A1A33" w:rsidRPr="00DC6190">
        <w:t>.  4th</w:t>
      </w:r>
      <w:r w:rsidRPr="00DC6190">
        <w:t xml:space="preserve"> ed.  Chicago: U</w:t>
      </w:r>
      <w:r w:rsidR="006A1A33" w:rsidRPr="00DC6190">
        <w:t>niversity of Chicago Press, 2016</w:t>
      </w:r>
      <w:r w:rsidRPr="00DC6190">
        <w:t>.</w:t>
      </w:r>
      <w:r w:rsidR="006A1A33" w:rsidRPr="00DC6190">
        <w:t xml:space="preserve"> (ISBN: </w:t>
      </w:r>
      <w:r w:rsidR="008E073C" w:rsidRPr="00DC6190">
        <w:t>9780226239736</w:t>
      </w:r>
      <w:r w:rsidR="006A1A33" w:rsidRPr="00DC6190">
        <w:t>)</w:t>
      </w:r>
    </w:p>
    <w:p w14:paraId="70AFABB4" w14:textId="5F17782C" w:rsidR="00662065" w:rsidRPr="00DC6190" w:rsidRDefault="00662065" w:rsidP="00206E69">
      <w:pPr>
        <w:pStyle w:val="ListParagraph"/>
        <w:numPr>
          <w:ilvl w:val="0"/>
          <w:numId w:val="9"/>
        </w:numPr>
      </w:pPr>
      <w:r w:rsidRPr="00DC6190">
        <w:t xml:space="preserve">Parker, Robert Dale. </w:t>
      </w:r>
      <w:r w:rsidRPr="00DC6190">
        <w:rPr>
          <w:i/>
        </w:rPr>
        <w:t>How to Interpret Literature: Critical Theory for Literary and Cultural Studies</w:t>
      </w:r>
      <w:r w:rsidRPr="00DC6190">
        <w:t>.  3</w:t>
      </w:r>
      <w:r w:rsidRPr="00DC6190">
        <w:rPr>
          <w:vertAlign w:val="superscript"/>
        </w:rPr>
        <w:t>rd</w:t>
      </w:r>
      <w:r w:rsidRPr="00DC6190">
        <w:t xml:space="preserve"> ed.  Oxford: Oxford University Press, 2015. (ISBN: 9780199331161)</w:t>
      </w:r>
    </w:p>
    <w:p w14:paraId="784966BE" w14:textId="77777777" w:rsidR="004F4FEE" w:rsidRPr="00DC6190" w:rsidRDefault="004F4FEE" w:rsidP="004F4FEE">
      <w:pPr>
        <w:pStyle w:val="ListParagraph"/>
        <w:numPr>
          <w:ilvl w:val="0"/>
          <w:numId w:val="9"/>
        </w:numPr>
      </w:pPr>
      <w:r w:rsidRPr="00DC6190">
        <w:t>Additional readings on Blackboard (</w:t>
      </w:r>
      <w:r w:rsidRPr="00DC6190">
        <w:rPr>
          <w:b/>
        </w:rPr>
        <w:t>BB</w:t>
      </w:r>
      <w:r w:rsidRPr="00DC6190">
        <w:t xml:space="preserve">) </w:t>
      </w:r>
    </w:p>
    <w:p w14:paraId="733AEFE1" w14:textId="77777777" w:rsidR="00206E69" w:rsidRPr="00DC6190" w:rsidRDefault="00206E69" w:rsidP="00206E69"/>
    <w:p w14:paraId="2C964079" w14:textId="77777777" w:rsidR="00206E69" w:rsidRPr="00DC6190" w:rsidRDefault="00206E69" w:rsidP="00206E69">
      <w:pPr>
        <w:rPr>
          <w:b/>
        </w:rPr>
      </w:pPr>
      <w:r w:rsidRPr="00DC6190">
        <w:rPr>
          <w:b/>
        </w:rPr>
        <w:t>Recommended Texts:</w:t>
      </w:r>
    </w:p>
    <w:p w14:paraId="1B342B77" w14:textId="37117A62" w:rsidR="00206E69" w:rsidRPr="00DC6190" w:rsidRDefault="00206E69" w:rsidP="00206E69">
      <w:pPr>
        <w:pStyle w:val="ListParagraph"/>
        <w:numPr>
          <w:ilvl w:val="0"/>
          <w:numId w:val="10"/>
        </w:numPr>
      </w:pPr>
      <w:r w:rsidRPr="00DC6190">
        <w:t>Joseph M. Williams.  Style: Ten Lessons in Clarity and Grace.  11th ed.  New York, Longman, 2013.</w:t>
      </w:r>
    </w:p>
    <w:p w14:paraId="19C4B094" w14:textId="77777777" w:rsidR="00206E69" w:rsidRPr="00DC6190" w:rsidRDefault="00206E69" w:rsidP="00206E69"/>
    <w:p w14:paraId="1269CDA6" w14:textId="4303001D" w:rsidR="00556B7B" w:rsidRPr="00DC6190" w:rsidRDefault="004F4FEE" w:rsidP="0022715F">
      <w:r w:rsidRPr="00DC6190">
        <w:rPr>
          <w:b/>
          <w:bCs/>
        </w:rPr>
        <w:lastRenderedPageBreak/>
        <w:t>Schedule of Readings and Assignments</w:t>
      </w:r>
      <w:r w:rsidRPr="00DC6190">
        <w:t>: (Subject to change)</w:t>
      </w:r>
    </w:p>
    <w:p w14:paraId="0ADB35D0" w14:textId="77777777" w:rsidR="0022715F" w:rsidRPr="00DC6190" w:rsidRDefault="0022715F" w:rsidP="004F4FEE">
      <w:pPr>
        <w:ind w:left="1440" w:hanging="1440"/>
        <w:rPr>
          <w:b/>
        </w:rPr>
      </w:pPr>
    </w:p>
    <w:p w14:paraId="3660163E" w14:textId="0167EC27" w:rsidR="004F4FEE" w:rsidRPr="00DC6190" w:rsidRDefault="00206E69" w:rsidP="004F4FEE">
      <w:pPr>
        <w:ind w:left="1440" w:hanging="1440"/>
      </w:pPr>
      <w:r w:rsidRPr="00DC6190">
        <w:rPr>
          <w:b/>
        </w:rPr>
        <w:t>Aug. 24</w:t>
      </w:r>
      <w:r w:rsidR="004F4FEE" w:rsidRPr="00DC6190">
        <w:rPr>
          <w:b/>
        </w:rPr>
        <w:t>:</w:t>
      </w:r>
      <w:r w:rsidR="004F4FEE" w:rsidRPr="00DC6190">
        <w:rPr>
          <w:b/>
        </w:rPr>
        <w:tab/>
      </w:r>
      <w:r w:rsidR="004F4FEE" w:rsidRPr="00DC6190">
        <w:t>Introduction</w:t>
      </w:r>
      <w:r w:rsidR="00DF1AFB" w:rsidRPr="00DC6190">
        <w:t>s and Course Overview</w:t>
      </w:r>
    </w:p>
    <w:p w14:paraId="69AC448C" w14:textId="67061501" w:rsidR="0087724D" w:rsidRPr="00DC6190" w:rsidRDefault="004F4FEE" w:rsidP="004F4FEE">
      <w:pPr>
        <w:rPr>
          <w:b/>
        </w:rPr>
      </w:pPr>
      <w:r w:rsidRPr="00DC6190">
        <w:tab/>
      </w:r>
      <w:r w:rsidRPr="00DC6190">
        <w:tab/>
      </w:r>
      <w:r w:rsidR="00840610" w:rsidRPr="00DC6190">
        <w:t xml:space="preserve">Graff, “Disliking Books at an Early Age” </w:t>
      </w:r>
      <w:r w:rsidR="00840610" w:rsidRPr="00DC6190">
        <w:rPr>
          <w:b/>
        </w:rPr>
        <w:t>(BB)</w:t>
      </w:r>
    </w:p>
    <w:p w14:paraId="63072538" w14:textId="77777777" w:rsidR="00840610" w:rsidRPr="00DC6190" w:rsidRDefault="00840610" w:rsidP="004F4FEE">
      <w:pPr>
        <w:rPr>
          <w:b/>
        </w:rPr>
      </w:pPr>
    </w:p>
    <w:p w14:paraId="55E1EC38" w14:textId="52D10B78" w:rsidR="0022715F" w:rsidRPr="00DC6190" w:rsidRDefault="0022715F" w:rsidP="0022715F">
      <w:pPr>
        <w:ind w:left="1440" w:hanging="1440"/>
        <w:rPr>
          <w:b/>
        </w:rPr>
      </w:pPr>
      <w:r w:rsidRPr="00DC6190">
        <w:rPr>
          <w:b/>
        </w:rPr>
        <w:t>Unit 1: What are You Reading? Textual Scholarship &amp; the Book as Material Object</w:t>
      </w:r>
    </w:p>
    <w:p w14:paraId="30F763C2" w14:textId="77777777" w:rsidR="0022715F" w:rsidRPr="00DC6190" w:rsidRDefault="0022715F" w:rsidP="00206034">
      <w:pPr>
        <w:rPr>
          <w:b/>
        </w:rPr>
      </w:pPr>
    </w:p>
    <w:p w14:paraId="2BA2027E" w14:textId="3DA80F58" w:rsidR="00020AC1" w:rsidRPr="00DC6190" w:rsidRDefault="00206E69" w:rsidP="00020AC1">
      <w:pPr>
        <w:pStyle w:val="BodyTextIndent"/>
        <w:ind w:left="0" w:firstLine="0"/>
        <w:rPr>
          <w:sz w:val="24"/>
        </w:rPr>
      </w:pPr>
      <w:r w:rsidRPr="00DC6190">
        <w:rPr>
          <w:b/>
          <w:sz w:val="24"/>
        </w:rPr>
        <w:t>Aug. 31</w:t>
      </w:r>
      <w:r w:rsidR="004F4FEE" w:rsidRPr="00DC6190">
        <w:rPr>
          <w:b/>
          <w:sz w:val="24"/>
        </w:rPr>
        <w:t>:</w:t>
      </w:r>
      <w:r w:rsidR="0072754A" w:rsidRPr="00DC6190">
        <w:rPr>
          <w:b/>
          <w:sz w:val="24"/>
        </w:rPr>
        <w:tab/>
      </w:r>
      <w:r w:rsidR="00020AC1" w:rsidRPr="00DC6190">
        <w:rPr>
          <w:sz w:val="24"/>
        </w:rPr>
        <w:t xml:space="preserve">What is an Author? </w:t>
      </w:r>
    </w:p>
    <w:p w14:paraId="01466C1A" w14:textId="77777777" w:rsidR="00020AC1" w:rsidRPr="00DC6190" w:rsidRDefault="00020AC1" w:rsidP="00020AC1">
      <w:pPr>
        <w:pStyle w:val="BodyTextIndent"/>
        <w:ind w:left="1440" w:hanging="1440"/>
        <w:rPr>
          <w:sz w:val="24"/>
        </w:rPr>
      </w:pPr>
      <w:r w:rsidRPr="00DC6190">
        <w:rPr>
          <w:sz w:val="24"/>
        </w:rPr>
        <w:tab/>
        <w:t xml:space="preserve">Barthes, “The Death of the Author” </w:t>
      </w:r>
      <w:r w:rsidRPr="00DC6190">
        <w:rPr>
          <w:b/>
          <w:sz w:val="24"/>
        </w:rPr>
        <w:t>(BB)</w:t>
      </w:r>
    </w:p>
    <w:p w14:paraId="05ADCA23" w14:textId="6718FEC5" w:rsidR="00020AC1" w:rsidRPr="00DC6190" w:rsidRDefault="00020AC1" w:rsidP="00020AC1">
      <w:pPr>
        <w:pStyle w:val="BodyTextIndent"/>
        <w:ind w:left="1440" w:firstLine="0"/>
        <w:rPr>
          <w:b/>
          <w:sz w:val="24"/>
        </w:rPr>
      </w:pPr>
      <w:r w:rsidRPr="00DC6190">
        <w:rPr>
          <w:sz w:val="24"/>
        </w:rPr>
        <w:t xml:space="preserve">Foucault, “What is an Author?” </w:t>
      </w:r>
      <w:r w:rsidRPr="00DC6190">
        <w:rPr>
          <w:b/>
          <w:sz w:val="24"/>
        </w:rPr>
        <w:t>(BB)</w:t>
      </w:r>
    </w:p>
    <w:p w14:paraId="44F2A81A" w14:textId="3559225B" w:rsidR="00BF3541" w:rsidRPr="00DC6190" w:rsidRDefault="00D677A8" w:rsidP="00020AC1">
      <w:pPr>
        <w:pStyle w:val="BodyTextIndent"/>
        <w:ind w:left="1440" w:firstLine="0"/>
        <w:rPr>
          <w:sz w:val="24"/>
        </w:rPr>
      </w:pPr>
      <w:r w:rsidRPr="00DC6190">
        <w:rPr>
          <w:sz w:val="24"/>
          <w:u w:val="single"/>
        </w:rPr>
        <w:t>Professionalization Discussion</w:t>
      </w:r>
      <w:r w:rsidRPr="00DC6190">
        <w:rPr>
          <w:sz w:val="24"/>
        </w:rPr>
        <w:t>: Structure of the English Department</w:t>
      </w:r>
    </w:p>
    <w:p w14:paraId="17652C52" w14:textId="77777777" w:rsidR="004F4FEE" w:rsidRPr="00DC6190" w:rsidRDefault="004F4FEE" w:rsidP="004F4FEE">
      <w:pPr>
        <w:rPr>
          <w:bCs/>
        </w:rPr>
      </w:pPr>
      <w:r w:rsidRPr="00DC6190">
        <w:tab/>
      </w:r>
    </w:p>
    <w:p w14:paraId="2FFABE72" w14:textId="04640B91" w:rsidR="00525DF0" w:rsidRPr="00DC6190" w:rsidRDefault="00206E69" w:rsidP="00020AC1">
      <w:pPr>
        <w:rPr>
          <w:b/>
        </w:rPr>
      </w:pPr>
      <w:r w:rsidRPr="00DC6190">
        <w:rPr>
          <w:b/>
        </w:rPr>
        <w:t>Sept. 7</w:t>
      </w:r>
      <w:r w:rsidR="004F4FEE" w:rsidRPr="00DC6190">
        <w:rPr>
          <w:b/>
        </w:rPr>
        <w:t>:</w:t>
      </w:r>
      <w:r w:rsidR="00525DF0" w:rsidRPr="00DC6190">
        <w:rPr>
          <w:b/>
        </w:rPr>
        <w:tab/>
      </w:r>
      <w:r w:rsidR="00525DF0" w:rsidRPr="00DC6190">
        <w:t>What is a text?</w:t>
      </w:r>
    </w:p>
    <w:p w14:paraId="03B86166" w14:textId="376D9BBE" w:rsidR="00525DF0" w:rsidRPr="00DC6190" w:rsidRDefault="00525DF0" w:rsidP="00525DF0">
      <w:pPr>
        <w:ind w:left="1800" w:hanging="360"/>
      </w:pPr>
      <w:r w:rsidRPr="00DC6190">
        <w:t xml:space="preserve">Gaskell, </w:t>
      </w:r>
      <w:r w:rsidRPr="00DC6190">
        <w:rPr>
          <w:i/>
        </w:rPr>
        <w:t>A New Introduction to Bibliography</w:t>
      </w:r>
      <w:r w:rsidRPr="00DC6190">
        <w:t>: Gaskell, “Introduction” (1-2), “The Hand-printed Book” (5-8), “Patterns of Production” (160-70), “The English Book Trade to 1800” (171-85), “Introduction” (189-90), “Printing Practice in the Machine Press Period” (289-96), “The Book Trade in Britain and America since 1800” (297-310)</w:t>
      </w:r>
      <w:r w:rsidR="007737AA" w:rsidRPr="00DC6190">
        <w:t xml:space="preserve"> </w:t>
      </w:r>
      <w:r w:rsidR="007737AA" w:rsidRPr="00DC6190">
        <w:rPr>
          <w:b/>
        </w:rPr>
        <w:t>(BB)</w:t>
      </w:r>
    </w:p>
    <w:p w14:paraId="30DC2786" w14:textId="7A933136" w:rsidR="00020AC1" w:rsidRPr="00DC6190" w:rsidRDefault="00020AC1" w:rsidP="00020AC1">
      <w:pPr>
        <w:ind w:left="1440"/>
        <w:rPr>
          <w:b/>
        </w:rPr>
      </w:pPr>
      <w:proofErr w:type="spellStart"/>
      <w:r w:rsidRPr="00DC6190">
        <w:t>Chartier</w:t>
      </w:r>
      <w:proofErr w:type="spellEnd"/>
      <w:r w:rsidRPr="00DC6190">
        <w:t xml:space="preserve"> and </w:t>
      </w:r>
      <w:proofErr w:type="spellStart"/>
      <w:r w:rsidRPr="00DC6190">
        <w:t>Stallybrass</w:t>
      </w:r>
      <w:proofErr w:type="spellEnd"/>
      <w:r w:rsidRPr="00DC6190">
        <w:t>, “What is a Book?” (</w:t>
      </w:r>
      <w:r w:rsidRPr="00DC6190">
        <w:rPr>
          <w:b/>
        </w:rPr>
        <w:t>BB)</w:t>
      </w:r>
    </w:p>
    <w:p w14:paraId="1989DFB8" w14:textId="77777777" w:rsidR="00020AC1" w:rsidRPr="00DC6190" w:rsidRDefault="00020AC1" w:rsidP="0072754A"/>
    <w:p w14:paraId="11C1F65F" w14:textId="4EB4A21A" w:rsidR="00206034" w:rsidRPr="00DC6190" w:rsidRDefault="00CE36AA" w:rsidP="00B37528">
      <w:pPr>
        <w:ind w:left="1440" w:hanging="1440"/>
        <w:rPr>
          <w:b/>
        </w:rPr>
      </w:pPr>
      <w:r w:rsidRPr="00DC6190">
        <w:rPr>
          <w:b/>
        </w:rPr>
        <w:t>Sept. 14:</w:t>
      </w:r>
      <w:r w:rsidRPr="00DC6190">
        <w:rPr>
          <w:b/>
        </w:rPr>
        <w:tab/>
        <w:t>Library day.</w:t>
      </w:r>
      <w:r w:rsidR="00B37528">
        <w:t xml:space="preserve">  </w:t>
      </w:r>
      <w:r w:rsidR="00B37528">
        <w:rPr>
          <w:b/>
        </w:rPr>
        <w:t xml:space="preserve">We will meet in Gorgas 104 with Sara Whitver, who will give us an </w:t>
      </w:r>
      <w:r w:rsidR="00B37528" w:rsidRPr="00B37528">
        <w:rPr>
          <w:b/>
        </w:rPr>
        <w:t>overview of advanced literary research techniques</w:t>
      </w:r>
      <w:r w:rsidR="002C6CDE">
        <w:rPr>
          <w:b/>
        </w:rPr>
        <w:t xml:space="preserve"> and resources</w:t>
      </w:r>
      <w:r w:rsidR="00B37528">
        <w:rPr>
          <w:b/>
        </w:rPr>
        <w:t>.</w:t>
      </w:r>
    </w:p>
    <w:p w14:paraId="00D99EAA" w14:textId="77777777" w:rsidR="008D3172" w:rsidRPr="00DC6190" w:rsidRDefault="008D3172" w:rsidP="00CD693B"/>
    <w:p w14:paraId="67F892C1" w14:textId="72A6485A" w:rsidR="00CE36AA" w:rsidRPr="00DC6190" w:rsidRDefault="00206E69" w:rsidP="00525DF0">
      <w:pPr>
        <w:ind w:left="1440" w:hanging="1440"/>
      </w:pPr>
      <w:r w:rsidRPr="00DC6190">
        <w:rPr>
          <w:b/>
        </w:rPr>
        <w:t>Sept. 21</w:t>
      </w:r>
      <w:r w:rsidR="004F4FEE" w:rsidRPr="00DC6190">
        <w:rPr>
          <w:b/>
        </w:rPr>
        <w:t xml:space="preserve">:     </w:t>
      </w:r>
      <w:r w:rsidR="00840610" w:rsidRPr="00DC6190">
        <w:rPr>
          <w:b/>
        </w:rPr>
        <w:tab/>
      </w:r>
      <w:r w:rsidR="008D0DEE" w:rsidRPr="00DC6190">
        <w:t xml:space="preserve">Bibliography and </w:t>
      </w:r>
      <w:r w:rsidR="00525DF0" w:rsidRPr="00DC6190">
        <w:t>Textual Scholarship</w:t>
      </w:r>
      <w:r w:rsidR="00BD192B" w:rsidRPr="00DC6190">
        <w:t xml:space="preserve"> </w:t>
      </w:r>
    </w:p>
    <w:p w14:paraId="0A83DEEE" w14:textId="45813EEF" w:rsidR="00525DF0" w:rsidRPr="00DC6190" w:rsidRDefault="00525DF0" w:rsidP="00525DF0">
      <w:pPr>
        <w:ind w:left="1800" w:hanging="360"/>
        <w:rPr>
          <w:b/>
        </w:rPr>
      </w:pPr>
      <w:r w:rsidRPr="00DC6190">
        <w:t>Gaskell,</w:t>
      </w:r>
      <w:r w:rsidR="00EB49FE">
        <w:t xml:space="preserve"> “Textual Bibliography” </w:t>
      </w:r>
      <w:r w:rsidR="00750BFB" w:rsidRPr="00DC6190">
        <w:rPr>
          <w:b/>
        </w:rPr>
        <w:t>(BB)</w:t>
      </w:r>
    </w:p>
    <w:p w14:paraId="3448524C" w14:textId="72122970" w:rsidR="00525DF0" w:rsidRPr="00DC6190" w:rsidRDefault="00525DF0" w:rsidP="00525DF0">
      <w:pPr>
        <w:ind w:left="1800" w:hanging="360"/>
        <w:rPr>
          <w:b/>
        </w:rPr>
      </w:pPr>
      <w:r w:rsidRPr="00DC6190">
        <w:t xml:space="preserve">Marcus, “Textual Scholarship” </w:t>
      </w:r>
      <w:r w:rsidRPr="00DC6190">
        <w:rPr>
          <w:b/>
        </w:rPr>
        <w:t>(BB)</w:t>
      </w:r>
    </w:p>
    <w:p w14:paraId="762AA61A" w14:textId="5372ECF3" w:rsidR="00D677A8" w:rsidRPr="00DC6190" w:rsidRDefault="00D677A8" w:rsidP="00525DF0">
      <w:pPr>
        <w:ind w:left="1800" w:hanging="360"/>
        <w:rPr>
          <w:b/>
        </w:rPr>
      </w:pPr>
      <w:r w:rsidRPr="00DC6190">
        <w:rPr>
          <w:u w:val="single"/>
        </w:rPr>
        <w:t>Professionalization Discussion</w:t>
      </w:r>
      <w:r w:rsidRPr="00DC6190">
        <w:t>: Tenure</w:t>
      </w:r>
      <w:r w:rsidR="00074139" w:rsidRPr="00DC6190">
        <w:t xml:space="preserve"> and Promotion</w:t>
      </w:r>
    </w:p>
    <w:p w14:paraId="453DB367" w14:textId="01C77D40" w:rsidR="00206034" w:rsidRPr="00DC6190" w:rsidRDefault="00206034" w:rsidP="00CE36AA"/>
    <w:p w14:paraId="04407286" w14:textId="000BEC54" w:rsidR="000112FB" w:rsidRPr="00DC6190" w:rsidRDefault="00206E69" w:rsidP="00BD192B">
      <w:pPr>
        <w:ind w:left="1440" w:hanging="1440"/>
        <w:rPr>
          <w:b/>
        </w:rPr>
      </w:pPr>
      <w:r w:rsidRPr="00DC6190">
        <w:rPr>
          <w:b/>
        </w:rPr>
        <w:t>Sept. 28</w:t>
      </w:r>
      <w:r w:rsidR="004F4FEE" w:rsidRPr="00DC6190">
        <w:rPr>
          <w:b/>
        </w:rPr>
        <w:t>:</w:t>
      </w:r>
      <w:r w:rsidR="00CD693B" w:rsidRPr="00DC6190">
        <w:rPr>
          <w:b/>
        </w:rPr>
        <w:tab/>
      </w:r>
      <w:r w:rsidR="008D0DEE" w:rsidRPr="00DC6190">
        <w:t>Editorial Theory</w:t>
      </w:r>
    </w:p>
    <w:p w14:paraId="7851A9A8" w14:textId="2A6414D9" w:rsidR="00CE36AA" w:rsidRPr="00DC6190" w:rsidRDefault="00CE36AA" w:rsidP="00CE36AA">
      <w:pPr>
        <w:ind w:left="1800" w:hanging="360"/>
      </w:pPr>
      <w:r w:rsidRPr="00DC6190">
        <w:t>Eggert</w:t>
      </w:r>
      <w:r w:rsidR="00C05EF8" w:rsidRPr="00DC6190">
        <w:t xml:space="preserve">, “Apparatus, Text, Interface” </w:t>
      </w:r>
      <w:r w:rsidR="00C05EF8" w:rsidRPr="00DC6190">
        <w:rPr>
          <w:b/>
        </w:rPr>
        <w:t>(BB)</w:t>
      </w:r>
    </w:p>
    <w:p w14:paraId="384F361F" w14:textId="6FFE6F06" w:rsidR="00CE36AA" w:rsidRPr="00DC6190" w:rsidRDefault="00CE36AA" w:rsidP="00BD192B">
      <w:pPr>
        <w:ind w:left="1800" w:hanging="360"/>
      </w:pPr>
      <w:proofErr w:type="spellStart"/>
      <w:r w:rsidRPr="00DC6190">
        <w:t>Greetham</w:t>
      </w:r>
      <w:proofErr w:type="spellEnd"/>
      <w:r w:rsidRPr="00DC6190">
        <w:t>, “Editi</w:t>
      </w:r>
      <w:r w:rsidR="00B643E2" w:rsidRPr="00DC6190">
        <w:t>ng the Text: Scholarly Editing” and “Appendix II: Some Types of Scholarly Edition,”</w:t>
      </w:r>
      <w:r w:rsidRPr="00DC6190">
        <w:t xml:space="preserve"> in </w:t>
      </w:r>
      <w:r w:rsidRPr="00DC6190">
        <w:rPr>
          <w:i/>
        </w:rPr>
        <w:t>Textual Scholarship</w:t>
      </w:r>
      <w:r w:rsidRPr="00DC6190">
        <w:t xml:space="preserve"> </w:t>
      </w:r>
      <w:r w:rsidR="00EC182A" w:rsidRPr="00DC6190">
        <w:rPr>
          <w:b/>
        </w:rPr>
        <w:t>(BB)</w:t>
      </w:r>
    </w:p>
    <w:p w14:paraId="51DC1682" w14:textId="05A43F72" w:rsidR="00CE36AA" w:rsidRPr="00DC6190" w:rsidRDefault="00CE36AA" w:rsidP="00CE36AA">
      <w:pPr>
        <w:tabs>
          <w:tab w:val="left" w:pos="2160"/>
        </w:tabs>
        <w:ind w:left="1440" w:hanging="1440"/>
      </w:pPr>
      <w:r w:rsidRPr="00DC6190">
        <w:rPr>
          <w:b/>
        </w:rPr>
        <w:tab/>
      </w:r>
      <w:r w:rsidRPr="00DC6190">
        <w:t xml:space="preserve">McGann, “Coda: Why Digital Scholarship Matters” </w:t>
      </w:r>
      <w:r w:rsidRPr="00DC6190">
        <w:rPr>
          <w:b/>
        </w:rPr>
        <w:t xml:space="preserve">(BB) </w:t>
      </w:r>
    </w:p>
    <w:p w14:paraId="03584B80" w14:textId="77777777" w:rsidR="00CE36AA" w:rsidRPr="00DC6190" w:rsidRDefault="00CE36AA" w:rsidP="00CE36AA">
      <w:pPr>
        <w:pStyle w:val="BodyTextIndent"/>
        <w:ind w:left="1440" w:hanging="1440"/>
        <w:rPr>
          <w:sz w:val="24"/>
        </w:rPr>
      </w:pPr>
      <w:r w:rsidRPr="00DC6190">
        <w:rPr>
          <w:sz w:val="24"/>
        </w:rPr>
        <w:t xml:space="preserve"> </w:t>
      </w:r>
    </w:p>
    <w:p w14:paraId="4E37D6FD" w14:textId="248191D1" w:rsidR="00840610" w:rsidRPr="00DC6190" w:rsidRDefault="00840610" w:rsidP="00206034">
      <w:pPr>
        <w:tabs>
          <w:tab w:val="left" w:pos="2160"/>
        </w:tabs>
        <w:rPr>
          <w:b/>
        </w:rPr>
      </w:pPr>
      <w:r w:rsidRPr="00DC6190">
        <w:rPr>
          <w:b/>
        </w:rPr>
        <w:t xml:space="preserve">Unit 2: </w:t>
      </w:r>
      <w:r w:rsidR="00725A77" w:rsidRPr="00DC6190">
        <w:rPr>
          <w:b/>
        </w:rPr>
        <w:t>Interpreting Literature:</w:t>
      </w:r>
      <w:r w:rsidRPr="00DC6190">
        <w:rPr>
          <w:b/>
        </w:rPr>
        <w:t xml:space="preserve"> An Introduction to Critical Methodologies</w:t>
      </w:r>
    </w:p>
    <w:p w14:paraId="4F3F7C47" w14:textId="77777777" w:rsidR="00840610" w:rsidRPr="00DC6190" w:rsidRDefault="00840610" w:rsidP="004F4FEE">
      <w:pPr>
        <w:ind w:left="1440" w:hanging="1440"/>
        <w:rPr>
          <w:b/>
        </w:rPr>
      </w:pPr>
    </w:p>
    <w:p w14:paraId="49F15F4D" w14:textId="586D6054" w:rsidR="004F4FEE" w:rsidRPr="00DC6190" w:rsidRDefault="00EE161C" w:rsidP="004F4FEE">
      <w:pPr>
        <w:ind w:left="1440" w:hanging="1440"/>
      </w:pPr>
      <w:r w:rsidRPr="00DC6190">
        <w:rPr>
          <w:b/>
        </w:rPr>
        <w:t>Oct. 5</w:t>
      </w:r>
      <w:r w:rsidR="004F4FEE" w:rsidRPr="00DC6190">
        <w:rPr>
          <w:b/>
        </w:rPr>
        <w:t>:</w:t>
      </w:r>
      <w:r w:rsidR="004F4FEE" w:rsidRPr="00DC6190">
        <w:rPr>
          <w:b/>
        </w:rPr>
        <w:tab/>
      </w:r>
      <w:r w:rsidR="00840610" w:rsidRPr="00DC6190">
        <w:t xml:space="preserve">Parker, Ch. 1, Ch. 2, Ch. 3, </w:t>
      </w:r>
      <w:r w:rsidR="006A64DD">
        <w:t xml:space="preserve">and </w:t>
      </w:r>
      <w:r w:rsidR="00840610" w:rsidRPr="00DC6190">
        <w:t>Ch. 4</w:t>
      </w:r>
    </w:p>
    <w:p w14:paraId="684E86C5" w14:textId="0FCAA9F0" w:rsidR="00782528" w:rsidRPr="00DC6190" w:rsidRDefault="00782528" w:rsidP="004F4FEE">
      <w:pPr>
        <w:ind w:left="1440" w:hanging="1440"/>
        <w:rPr>
          <w:b/>
        </w:rPr>
      </w:pPr>
      <w:r w:rsidRPr="00DC6190">
        <w:rPr>
          <w:b/>
        </w:rPr>
        <w:tab/>
      </w:r>
      <w:r w:rsidRPr="00DC6190">
        <w:t xml:space="preserve">Edmund Spenser, Sonnet 67 from </w:t>
      </w:r>
      <w:r w:rsidRPr="00DC6190">
        <w:rPr>
          <w:i/>
        </w:rPr>
        <w:t>Amoretti</w:t>
      </w:r>
      <w:r w:rsidRPr="00DC6190">
        <w:t xml:space="preserve"> </w:t>
      </w:r>
      <w:r w:rsidRPr="00DC6190">
        <w:rPr>
          <w:b/>
        </w:rPr>
        <w:t>(BB)</w:t>
      </w:r>
    </w:p>
    <w:p w14:paraId="6CE622B1" w14:textId="2AE31670" w:rsidR="007F5C32" w:rsidRPr="00DC6190" w:rsidRDefault="007F5C32" w:rsidP="004F4FEE">
      <w:pPr>
        <w:ind w:left="1440" w:hanging="1440"/>
        <w:rPr>
          <w:i/>
        </w:rPr>
      </w:pPr>
      <w:r w:rsidRPr="00DC6190">
        <w:rPr>
          <w:i/>
        </w:rPr>
        <w:tab/>
      </w:r>
      <w:r w:rsidR="008D3C97" w:rsidRPr="00DC6190">
        <w:rPr>
          <w:b/>
        </w:rPr>
        <w:t xml:space="preserve">Assignment Due: </w:t>
      </w:r>
      <w:r w:rsidRPr="00DC6190">
        <w:rPr>
          <w:b/>
        </w:rPr>
        <w:t xml:space="preserve">Reception History </w:t>
      </w:r>
    </w:p>
    <w:p w14:paraId="4BE1E709" w14:textId="77777777" w:rsidR="004F4FEE" w:rsidRPr="00DC6190" w:rsidRDefault="004F4FEE" w:rsidP="004F4FEE">
      <w:pPr>
        <w:rPr>
          <w:b/>
        </w:rPr>
      </w:pPr>
    </w:p>
    <w:p w14:paraId="6B3059B4" w14:textId="226860F4" w:rsidR="00F213D9" w:rsidRDefault="00EE161C" w:rsidP="004F4FEE">
      <w:r w:rsidRPr="00DC6190">
        <w:rPr>
          <w:b/>
        </w:rPr>
        <w:t>Oct. 12</w:t>
      </w:r>
      <w:r w:rsidR="004F4FEE" w:rsidRPr="00DC6190">
        <w:rPr>
          <w:b/>
        </w:rPr>
        <w:t>:</w:t>
      </w:r>
      <w:r w:rsidR="004F4FEE" w:rsidRPr="00DC6190">
        <w:rPr>
          <w:b/>
        </w:rPr>
        <w:tab/>
      </w:r>
      <w:r w:rsidR="00840610" w:rsidRPr="00DC6190">
        <w:t xml:space="preserve">Parker, </w:t>
      </w:r>
      <w:r w:rsidR="00782528" w:rsidRPr="00DC6190">
        <w:t xml:space="preserve">Ch. 5, </w:t>
      </w:r>
      <w:r w:rsidR="00840610" w:rsidRPr="00DC6190">
        <w:t>Ch. 6</w:t>
      </w:r>
      <w:r w:rsidR="006A64DD">
        <w:t>,</w:t>
      </w:r>
      <w:r w:rsidR="00840610" w:rsidRPr="00DC6190">
        <w:t xml:space="preserve"> and Ch. 7</w:t>
      </w:r>
    </w:p>
    <w:p w14:paraId="63B4A967" w14:textId="7A2CBA68" w:rsidR="00742224" w:rsidRPr="00DC6190" w:rsidRDefault="00742224" w:rsidP="00742224">
      <w:pPr>
        <w:ind w:left="1440" w:hanging="1440"/>
        <w:rPr>
          <w:strike/>
        </w:rPr>
      </w:pPr>
      <w:r>
        <w:tab/>
      </w:r>
      <w:r w:rsidRPr="00DC6190">
        <w:rPr>
          <w:u w:val="single"/>
        </w:rPr>
        <w:t>Professionalization Discussion</w:t>
      </w:r>
      <w:r w:rsidRPr="00DC6190">
        <w:t>: Conference Presentations</w:t>
      </w:r>
    </w:p>
    <w:p w14:paraId="419D93DC" w14:textId="73446CDE" w:rsidR="004F4FEE" w:rsidRPr="00742224" w:rsidRDefault="004F4FEE" w:rsidP="004F4FEE"/>
    <w:p w14:paraId="51E5D9E6" w14:textId="1E4CFA22" w:rsidR="00840610" w:rsidRPr="00DC6190" w:rsidRDefault="00EE161C" w:rsidP="002C6434">
      <w:pPr>
        <w:ind w:left="1440" w:hanging="1440"/>
      </w:pPr>
      <w:r w:rsidRPr="00DC6190">
        <w:rPr>
          <w:b/>
        </w:rPr>
        <w:t>Oct. 19</w:t>
      </w:r>
      <w:r w:rsidR="004F4FEE" w:rsidRPr="00DC6190">
        <w:rPr>
          <w:b/>
        </w:rPr>
        <w:t>:</w:t>
      </w:r>
      <w:r w:rsidR="004F4FEE" w:rsidRPr="00DC6190">
        <w:rPr>
          <w:b/>
        </w:rPr>
        <w:tab/>
      </w:r>
      <w:r w:rsidR="006A64DD">
        <w:t xml:space="preserve">Parker, Ch. 8, </w:t>
      </w:r>
      <w:r w:rsidR="00840610" w:rsidRPr="00DC6190">
        <w:t>Ch. 9</w:t>
      </w:r>
      <w:r w:rsidR="006A64DD">
        <w:t>, and Ch. 10</w:t>
      </w:r>
    </w:p>
    <w:p w14:paraId="3BB9D306" w14:textId="2C40278B" w:rsidR="004F4FEE" w:rsidRPr="006A64DD" w:rsidRDefault="006A64DD" w:rsidP="006A64DD">
      <w:pPr>
        <w:ind w:left="1440" w:hanging="1440"/>
      </w:pPr>
      <w:r>
        <w:tab/>
      </w:r>
    </w:p>
    <w:p w14:paraId="62E1533C" w14:textId="1769B359" w:rsidR="004F4FEE" w:rsidRPr="00DC6190" w:rsidRDefault="00EE161C" w:rsidP="004F4FEE">
      <w:pPr>
        <w:tabs>
          <w:tab w:val="left" w:pos="1530"/>
        </w:tabs>
        <w:ind w:left="1440" w:hanging="1440"/>
        <w:rPr>
          <w:b/>
          <w:bCs/>
        </w:rPr>
      </w:pPr>
      <w:r w:rsidRPr="00DC6190">
        <w:rPr>
          <w:b/>
        </w:rPr>
        <w:t>Oct. 26</w:t>
      </w:r>
      <w:r w:rsidR="004F4FEE" w:rsidRPr="00DC6190">
        <w:rPr>
          <w:b/>
        </w:rPr>
        <w:t xml:space="preserve">:      </w:t>
      </w:r>
      <w:r w:rsidRPr="00DC6190">
        <w:rPr>
          <w:i/>
        </w:rPr>
        <w:tab/>
      </w:r>
      <w:r w:rsidRPr="00DC6190">
        <w:rPr>
          <w:b/>
        </w:rPr>
        <w:t>Mid-term study break.  No class.</w:t>
      </w:r>
      <w:r w:rsidR="004F4FEE" w:rsidRPr="00DC6190">
        <w:rPr>
          <w:b/>
        </w:rPr>
        <w:t xml:space="preserve">              </w:t>
      </w:r>
    </w:p>
    <w:p w14:paraId="79431EA1" w14:textId="77777777" w:rsidR="004F4FEE" w:rsidRPr="00DC6190" w:rsidRDefault="004F4FEE" w:rsidP="004F4FEE">
      <w:pPr>
        <w:rPr>
          <w:b/>
        </w:rPr>
      </w:pPr>
    </w:p>
    <w:p w14:paraId="404E59F8" w14:textId="3392E723" w:rsidR="00854FD3" w:rsidRDefault="00EE161C" w:rsidP="006A64DD">
      <w:pPr>
        <w:ind w:left="1440" w:hanging="1440"/>
      </w:pPr>
      <w:r w:rsidRPr="00DC6190">
        <w:rPr>
          <w:b/>
        </w:rPr>
        <w:t>Nov. 2</w:t>
      </w:r>
      <w:r w:rsidR="004F4FEE" w:rsidRPr="00DC6190">
        <w:rPr>
          <w:b/>
        </w:rPr>
        <w:t xml:space="preserve">:   </w:t>
      </w:r>
      <w:r w:rsidR="004F4FEE" w:rsidRPr="00DC6190">
        <w:rPr>
          <w:b/>
        </w:rPr>
        <w:tab/>
      </w:r>
      <w:r w:rsidR="006A64DD">
        <w:t>Parker, Ch. 11</w:t>
      </w:r>
      <w:r w:rsidR="00782528" w:rsidRPr="00DC6190">
        <w:t xml:space="preserve"> and Ch. 12</w:t>
      </w:r>
    </w:p>
    <w:p w14:paraId="25BA05F4" w14:textId="7AC403CE" w:rsidR="00742224" w:rsidRPr="00DC6190" w:rsidRDefault="00742224" w:rsidP="00742224">
      <w:pPr>
        <w:pStyle w:val="BodyTextIndent"/>
        <w:ind w:left="720" w:firstLine="720"/>
        <w:rPr>
          <w:sz w:val="24"/>
        </w:rPr>
      </w:pPr>
      <w:r w:rsidRPr="00DC6190">
        <w:rPr>
          <w:sz w:val="24"/>
        </w:rPr>
        <w:t xml:space="preserve">Huff, Ch. 6, “Title and Abstract,” in Writing for Scholarly Publication </w:t>
      </w:r>
      <w:r w:rsidRPr="00DC6190">
        <w:rPr>
          <w:b/>
          <w:sz w:val="24"/>
        </w:rPr>
        <w:t>(BB)</w:t>
      </w:r>
    </w:p>
    <w:p w14:paraId="575DDD2C" w14:textId="0218E2F5" w:rsidR="00D677A8" w:rsidRPr="00DC6190" w:rsidRDefault="00D677A8" w:rsidP="004F4FEE">
      <w:pPr>
        <w:ind w:left="1440" w:hanging="1440"/>
        <w:rPr>
          <w:strike/>
        </w:rPr>
      </w:pPr>
      <w:r w:rsidRPr="00DC6190">
        <w:tab/>
      </w:r>
    </w:p>
    <w:p w14:paraId="344A88DF" w14:textId="4026C098" w:rsidR="00120F20" w:rsidRPr="00DC6190" w:rsidRDefault="00120F20" w:rsidP="0084517F">
      <w:pPr>
        <w:rPr>
          <w:b/>
        </w:rPr>
      </w:pPr>
      <w:r w:rsidRPr="00DC6190">
        <w:rPr>
          <w:b/>
        </w:rPr>
        <w:t>Unit 3: Literary R</w:t>
      </w:r>
      <w:r w:rsidR="00725A77" w:rsidRPr="00DC6190">
        <w:rPr>
          <w:b/>
        </w:rPr>
        <w:t>esearch</w:t>
      </w:r>
      <w:r w:rsidRPr="00DC6190">
        <w:rPr>
          <w:b/>
        </w:rPr>
        <w:t>: Entering the Scholarly Conversation</w:t>
      </w:r>
    </w:p>
    <w:p w14:paraId="2A719A45" w14:textId="77777777" w:rsidR="00120F20" w:rsidRPr="00DC6190" w:rsidRDefault="00120F20" w:rsidP="004F4FEE">
      <w:pPr>
        <w:ind w:left="1440" w:hanging="1440"/>
        <w:rPr>
          <w:b/>
        </w:rPr>
      </w:pPr>
    </w:p>
    <w:p w14:paraId="74AF9260" w14:textId="77777777" w:rsidR="00AF2854" w:rsidRPr="00DC6190" w:rsidRDefault="00B40C9A" w:rsidP="00AF2854">
      <w:pPr>
        <w:pStyle w:val="BodyTextIndent"/>
        <w:ind w:left="0" w:firstLine="0"/>
        <w:rPr>
          <w:sz w:val="24"/>
        </w:rPr>
      </w:pPr>
      <w:r w:rsidRPr="00DC6190">
        <w:rPr>
          <w:b/>
          <w:sz w:val="24"/>
        </w:rPr>
        <w:t>Nov. 9</w:t>
      </w:r>
      <w:r w:rsidR="004F4FEE" w:rsidRPr="00DC6190">
        <w:rPr>
          <w:b/>
          <w:sz w:val="24"/>
        </w:rPr>
        <w:t>:</w:t>
      </w:r>
      <w:r w:rsidR="004F4FEE" w:rsidRPr="00DC6190">
        <w:rPr>
          <w:b/>
          <w:sz w:val="24"/>
        </w:rPr>
        <w:tab/>
      </w:r>
      <w:r w:rsidR="00AF2854" w:rsidRPr="00DC6190">
        <w:rPr>
          <w:sz w:val="24"/>
        </w:rPr>
        <w:t>Formulating a Research Project</w:t>
      </w:r>
    </w:p>
    <w:p w14:paraId="0E8F704D" w14:textId="77777777" w:rsidR="00AF2854" w:rsidRPr="00DC6190" w:rsidRDefault="00AF2854" w:rsidP="00AF2854">
      <w:pPr>
        <w:pStyle w:val="BodyTextIndent"/>
        <w:ind w:left="720" w:firstLine="720"/>
        <w:rPr>
          <w:sz w:val="24"/>
        </w:rPr>
      </w:pPr>
      <w:r w:rsidRPr="00DC6190">
        <w:rPr>
          <w:sz w:val="24"/>
        </w:rPr>
        <w:t>Booth et al., Ch. 3, “From Topics to Questions”</w:t>
      </w:r>
    </w:p>
    <w:p w14:paraId="2FD40487" w14:textId="77777777" w:rsidR="00AF2854" w:rsidRPr="00DC6190" w:rsidRDefault="00AF2854" w:rsidP="00AF2854">
      <w:pPr>
        <w:pStyle w:val="BodyTextIndent"/>
        <w:ind w:left="720" w:firstLine="720"/>
        <w:rPr>
          <w:sz w:val="24"/>
        </w:rPr>
      </w:pPr>
      <w:r w:rsidRPr="00DC6190">
        <w:rPr>
          <w:sz w:val="24"/>
        </w:rPr>
        <w:t xml:space="preserve">Booth et al., Ch. 4, “From Questions to Problems” </w:t>
      </w:r>
    </w:p>
    <w:p w14:paraId="5412C1AF" w14:textId="1671F37B" w:rsidR="00742224" w:rsidRPr="00DC6190" w:rsidRDefault="008D3C97" w:rsidP="00742224">
      <w:pPr>
        <w:ind w:left="720" w:firstLine="720"/>
        <w:rPr>
          <w:b/>
        </w:rPr>
      </w:pPr>
      <w:r w:rsidRPr="00DC6190">
        <w:rPr>
          <w:b/>
        </w:rPr>
        <w:t>Assignment Due: Abstract in Response to CFP</w:t>
      </w:r>
    </w:p>
    <w:p w14:paraId="732EAFA2" w14:textId="77777777" w:rsidR="004F4FEE" w:rsidRPr="00DC6190" w:rsidRDefault="004F4FEE" w:rsidP="004F4FEE">
      <w:pPr>
        <w:rPr>
          <w:b/>
        </w:rPr>
      </w:pPr>
    </w:p>
    <w:p w14:paraId="6B72B5C1" w14:textId="38692FD3" w:rsidR="00AF2854" w:rsidRPr="00DC6190" w:rsidRDefault="00B40C9A" w:rsidP="00AF2854">
      <w:pPr>
        <w:ind w:left="1440" w:hanging="1440"/>
      </w:pPr>
      <w:r w:rsidRPr="00DC6190">
        <w:rPr>
          <w:b/>
        </w:rPr>
        <w:t>Nov. 16</w:t>
      </w:r>
      <w:r w:rsidR="004F4FEE" w:rsidRPr="00DC6190">
        <w:rPr>
          <w:b/>
        </w:rPr>
        <w:t>:</w:t>
      </w:r>
      <w:r w:rsidR="004F4FEE" w:rsidRPr="00DC6190">
        <w:rPr>
          <w:b/>
        </w:rPr>
        <w:tab/>
      </w:r>
      <w:r w:rsidR="00AF2854" w:rsidRPr="00DC6190">
        <w:t>Investigating and Assessing Research Sources and Publication Venues</w:t>
      </w:r>
    </w:p>
    <w:p w14:paraId="2AB39351" w14:textId="77777777" w:rsidR="00AF2854" w:rsidRPr="00DC6190" w:rsidRDefault="00AF2854" w:rsidP="00AF2854">
      <w:pPr>
        <w:ind w:left="720" w:firstLine="720"/>
        <w:rPr>
          <w:i/>
        </w:rPr>
      </w:pPr>
      <w:r w:rsidRPr="00DC6190">
        <w:t xml:space="preserve">Booth et al., Ch. 5, “From Problems to Sources” </w:t>
      </w:r>
    </w:p>
    <w:p w14:paraId="46275AF9" w14:textId="77777777" w:rsidR="00AF2854" w:rsidRPr="00DC6190" w:rsidRDefault="00AF2854" w:rsidP="00AF2854">
      <w:pPr>
        <w:ind w:left="720" w:firstLine="720"/>
        <w:rPr>
          <w:i/>
        </w:rPr>
      </w:pPr>
      <w:r w:rsidRPr="00DC6190">
        <w:t xml:space="preserve">Booth et al., Ch. 6, “Engaging Sources” </w:t>
      </w:r>
    </w:p>
    <w:p w14:paraId="2657DD4A" w14:textId="3785BBF3" w:rsidR="00D677A8" w:rsidRPr="00DC6190" w:rsidRDefault="00D677A8" w:rsidP="00AF2854">
      <w:pPr>
        <w:ind w:left="720" w:firstLine="720"/>
      </w:pPr>
      <w:r w:rsidRPr="00DC6190">
        <w:rPr>
          <w:u w:val="single"/>
        </w:rPr>
        <w:t>Professionalization Discussion</w:t>
      </w:r>
      <w:r w:rsidRPr="00DC6190">
        <w:t>: Writing and Publishing Scholarly Articles</w:t>
      </w:r>
    </w:p>
    <w:p w14:paraId="018C83F9" w14:textId="383D664F" w:rsidR="008D3C97" w:rsidRPr="00DC6190" w:rsidRDefault="008D3C97" w:rsidP="008D3C97">
      <w:pPr>
        <w:ind w:left="1440"/>
        <w:rPr>
          <w:b/>
          <w:bCs/>
        </w:rPr>
      </w:pPr>
      <w:r w:rsidRPr="00DC6190">
        <w:rPr>
          <w:b/>
        </w:rPr>
        <w:t xml:space="preserve">Assignment Due: </w:t>
      </w:r>
      <w:r w:rsidR="00706590">
        <w:rPr>
          <w:b/>
          <w:bCs/>
        </w:rPr>
        <w:t>Textual Analysis</w:t>
      </w:r>
    </w:p>
    <w:p w14:paraId="764650B1" w14:textId="3A48FBE0" w:rsidR="004F4FEE" w:rsidRPr="00DC6190" w:rsidRDefault="004F4FEE" w:rsidP="008D3C97">
      <w:pPr>
        <w:ind w:left="720" w:firstLine="720"/>
        <w:rPr>
          <w:b/>
        </w:rPr>
      </w:pPr>
    </w:p>
    <w:p w14:paraId="329B5666" w14:textId="1274876F" w:rsidR="00B40C9A" w:rsidRPr="00DC6190" w:rsidRDefault="00B40C9A" w:rsidP="004F4FEE">
      <w:pPr>
        <w:ind w:left="1440" w:hanging="1440"/>
        <w:rPr>
          <w:b/>
        </w:rPr>
      </w:pPr>
      <w:r w:rsidRPr="00DC6190">
        <w:rPr>
          <w:b/>
        </w:rPr>
        <w:t>Nov. 23</w:t>
      </w:r>
      <w:r w:rsidR="004F4FEE" w:rsidRPr="00DC6190">
        <w:rPr>
          <w:b/>
        </w:rPr>
        <w:t>:</w:t>
      </w:r>
      <w:r w:rsidR="004F4FEE" w:rsidRPr="00DC6190">
        <w:rPr>
          <w:b/>
        </w:rPr>
        <w:tab/>
      </w:r>
      <w:r w:rsidRPr="00DC6190">
        <w:rPr>
          <w:b/>
        </w:rPr>
        <w:t>Thanksgiving Day.  No class.</w:t>
      </w:r>
    </w:p>
    <w:p w14:paraId="4B6B52C8" w14:textId="77777777" w:rsidR="004F4FEE" w:rsidRPr="00DC6190" w:rsidRDefault="004F4FEE" w:rsidP="004F4FEE">
      <w:pPr>
        <w:ind w:left="1440" w:hanging="1440"/>
        <w:rPr>
          <w:b/>
        </w:rPr>
      </w:pPr>
    </w:p>
    <w:p w14:paraId="156C5F16" w14:textId="77777777" w:rsidR="00AF2854" w:rsidRPr="00DC6190" w:rsidRDefault="00B40C9A" w:rsidP="00AF2854">
      <w:r w:rsidRPr="00DC6190">
        <w:rPr>
          <w:b/>
        </w:rPr>
        <w:t>Nov. 30:</w:t>
      </w:r>
      <w:r w:rsidR="00782528" w:rsidRPr="00DC6190">
        <w:rPr>
          <w:b/>
        </w:rPr>
        <w:tab/>
      </w:r>
      <w:r w:rsidR="00AF2854" w:rsidRPr="00DC6190">
        <w:t>Developing a Research Project: Entering a Scholarly Conversation</w:t>
      </w:r>
    </w:p>
    <w:p w14:paraId="798886E3" w14:textId="77777777" w:rsidR="00AF2854" w:rsidRPr="00DC6190" w:rsidRDefault="00AF2854" w:rsidP="00AF2854">
      <w:pPr>
        <w:ind w:left="720" w:firstLine="720"/>
        <w:rPr>
          <w:i/>
        </w:rPr>
      </w:pPr>
      <w:r w:rsidRPr="00DC6190">
        <w:t xml:space="preserve">Booth et al., Ch. 7, “Making Good Arguments: An Overview” </w:t>
      </w:r>
    </w:p>
    <w:p w14:paraId="05AB9FA4" w14:textId="77777777" w:rsidR="00AF2854" w:rsidRPr="00DC6190" w:rsidRDefault="00AF2854" w:rsidP="00AF2854">
      <w:pPr>
        <w:rPr>
          <w:i/>
        </w:rPr>
      </w:pPr>
      <w:r w:rsidRPr="00DC6190">
        <w:rPr>
          <w:i/>
        </w:rPr>
        <w:tab/>
      </w:r>
      <w:r w:rsidRPr="00DC6190">
        <w:rPr>
          <w:i/>
        </w:rPr>
        <w:tab/>
      </w:r>
      <w:r w:rsidRPr="00DC6190">
        <w:t xml:space="preserve">Booth et al., Ch. 8, “Making Claims” </w:t>
      </w:r>
    </w:p>
    <w:p w14:paraId="2417FCB8" w14:textId="77777777" w:rsidR="00AF2854" w:rsidRPr="00DC6190" w:rsidRDefault="00AF2854" w:rsidP="00AF2854">
      <w:pPr>
        <w:ind w:left="720" w:firstLine="720"/>
        <w:rPr>
          <w:i/>
        </w:rPr>
      </w:pPr>
      <w:r w:rsidRPr="00DC6190">
        <w:t xml:space="preserve">Booth et al., Ch. 10, “Acknowledgments and Responses” </w:t>
      </w:r>
    </w:p>
    <w:p w14:paraId="673C9BCC" w14:textId="29E258BB" w:rsidR="00782528" w:rsidRPr="00DC6190" w:rsidRDefault="00782528" w:rsidP="00AF2854">
      <w:pPr>
        <w:ind w:left="1440" w:hanging="1440"/>
        <w:rPr>
          <w:b/>
          <w:bCs/>
        </w:rPr>
      </w:pPr>
    </w:p>
    <w:p w14:paraId="3962C8AF" w14:textId="789B463F" w:rsidR="00782528" w:rsidRPr="00DC6190" w:rsidRDefault="00B40C9A" w:rsidP="00AF2854">
      <w:pPr>
        <w:rPr>
          <w:bCs/>
        </w:rPr>
      </w:pPr>
      <w:r w:rsidRPr="00DC6190">
        <w:rPr>
          <w:b/>
        </w:rPr>
        <w:t>Dec. 7:</w:t>
      </w:r>
      <w:r w:rsidRPr="00DC6190">
        <w:rPr>
          <w:b/>
        </w:rPr>
        <w:tab/>
      </w:r>
      <w:r w:rsidR="00782528" w:rsidRPr="00DC6190">
        <w:rPr>
          <w:b/>
        </w:rPr>
        <w:tab/>
      </w:r>
      <w:r w:rsidR="0087273D" w:rsidRPr="00DC6190">
        <w:t xml:space="preserve">Brief </w:t>
      </w:r>
      <w:r w:rsidR="008A3BCA">
        <w:t>presentations of research proposals</w:t>
      </w:r>
    </w:p>
    <w:p w14:paraId="0C4A384A" w14:textId="365B7DF2" w:rsidR="00B40C9A" w:rsidRPr="00DC6190" w:rsidRDefault="00B40C9A" w:rsidP="004F4FEE">
      <w:pPr>
        <w:ind w:left="1440" w:hanging="1440"/>
        <w:rPr>
          <w:b/>
        </w:rPr>
      </w:pPr>
    </w:p>
    <w:p w14:paraId="6F539ED1" w14:textId="3EAAF740" w:rsidR="004F4FEE" w:rsidRPr="00DC6190" w:rsidRDefault="004F4FEE" w:rsidP="004F4FEE">
      <w:pPr>
        <w:rPr>
          <w:b/>
        </w:rPr>
      </w:pPr>
      <w:r w:rsidRPr="00DC6190">
        <w:rPr>
          <w:b/>
        </w:rPr>
        <w:t xml:space="preserve">Monday, </w:t>
      </w:r>
      <w:r w:rsidR="00F761E2" w:rsidRPr="00DC6190">
        <w:rPr>
          <w:b/>
        </w:rPr>
        <w:t>December 11</w:t>
      </w:r>
      <w:r w:rsidRPr="00DC6190">
        <w:rPr>
          <w:b/>
        </w:rPr>
        <w:t xml:space="preserve">, 5PM: </w:t>
      </w:r>
      <w:r w:rsidR="00F761E2" w:rsidRPr="00DC6190">
        <w:rPr>
          <w:b/>
        </w:rPr>
        <w:t>Research Proposals Due</w:t>
      </w:r>
    </w:p>
    <w:p w14:paraId="2493C144" w14:textId="283D72AE" w:rsidR="00F57319" w:rsidRPr="00DC6190" w:rsidRDefault="00F57319" w:rsidP="004F4FEE">
      <w:pPr>
        <w:rPr>
          <w:b/>
        </w:rPr>
      </w:pPr>
    </w:p>
    <w:p w14:paraId="14BE7A80" w14:textId="77777777" w:rsidR="004F4FEE" w:rsidRPr="00DC6190" w:rsidRDefault="004F4FEE" w:rsidP="004F4FEE">
      <w:r w:rsidRPr="00DC6190">
        <w:rPr>
          <w:b/>
        </w:rPr>
        <w:t>Course Requirements and Grading</w:t>
      </w:r>
      <w:r w:rsidRPr="00DC6190">
        <w:t xml:space="preserve">: </w:t>
      </w:r>
    </w:p>
    <w:p w14:paraId="707A4578" w14:textId="5034A49B" w:rsidR="00A57386" w:rsidRPr="00DC6190" w:rsidRDefault="008563DD" w:rsidP="004F4FEE">
      <w:r>
        <w:t>Reception</w:t>
      </w:r>
      <w:r w:rsidR="00A57386" w:rsidRPr="00DC6190">
        <w:t xml:space="preserve"> </w:t>
      </w:r>
      <w:r>
        <w:t>History</w:t>
      </w:r>
      <w:r w:rsidR="00A57386" w:rsidRPr="00DC6190">
        <w:tab/>
      </w:r>
      <w:r w:rsidR="00A57386" w:rsidRPr="00DC6190">
        <w:tab/>
      </w:r>
      <w:r>
        <w:tab/>
      </w:r>
      <w:r w:rsidR="00FC6862">
        <w:tab/>
      </w:r>
      <w:r w:rsidR="00FC6862">
        <w:tab/>
      </w:r>
      <w:r w:rsidR="00A57386" w:rsidRPr="00DC6190">
        <w:t>25%</w:t>
      </w:r>
    </w:p>
    <w:p w14:paraId="738B3CB0" w14:textId="0D9DCD5A" w:rsidR="00A57386" w:rsidRPr="00DC6190" w:rsidRDefault="00A57386" w:rsidP="004F4FEE">
      <w:r w:rsidRPr="00DC6190">
        <w:t>Textual Analysis</w:t>
      </w:r>
      <w:r w:rsidRPr="00DC6190">
        <w:tab/>
      </w:r>
      <w:r w:rsidRPr="00DC6190">
        <w:tab/>
      </w:r>
      <w:r w:rsidRPr="00DC6190">
        <w:tab/>
      </w:r>
      <w:r w:rsidRPr="00DC6190">
        <w:tab/>
      </w:r>
      <w:r w:rsidRPr="00DC6190">
        <w:tab/>
        <w:t>25%</w:t>
      </w:r>
    </w:p>
    <w:p w14:paraId="42BB7BFB" w14:textId="6D16CCD4" w:rsidR="00A57386" w:rsidRPr="00DC6190" w:rsidRDefault="00A57386" w:rsidP="004F4FEE">
      <w:r w:rsidRPr="00DC6190">
        <w:t>Research Proposal</w:t>
      </w:r>
      <w:r w:rsidRPr="00DC6190">
        <w:tab/>
      </w:r>
      <w:r w:rsidRPr="00DC6190">
        <w:tab/>
      </w:r>
      <w:r w:rsidRPr="00DC6190">
        <w:tab/>
      </w:r>
      <w:r w:rsidRPr="00DC6190">
        <w:tab/>
      </w:r>
      <w:r w:rsidRPr="00DC6190">
        <w:tab/>
        <w:t>25%</w:t>
      </w:r>
      <w:r w:rsidRPr="00DC6190">
        <w:tab/>
      </w:r>
    </w:p>
    <w:p w14:paraId="22FAB972" w14:textId="4350537A" w:rsidR="00A57386" w:rsidRPr="00DC6190" w:rsidRDefault="00B33E21" w:rsidP="00A57386">
      <w:r>
        <w:t xml:space="preserve">Class Participation </w:t>
      </w:r>
      <w:r>
        <w:tab/>
      </w:r>
      <w:r>
        <w:tab/>
      </w:r>
      <w:r>
        <w:tab/>
      </w:r>
      <w:r>
        <w:tab/>
      </w:r>
      <w:r>
        <w:tab/>
        <w:t>15</w:t>
      </w:r>
      <w:r w:rsidR="00A57386" w:rsidRPr="00DC6190">
        <w:t>%</w:t>
      </w:r>
    </w:p>
    <w:p w14:paraId="55B145B9" w14:textId="586605CF" w:rsidR="00A57386" w:rsidRPr="00DC6190" w:rsidRDefault="00A57386" w:rsidP="004F4FEE">
      <w:r w:rsidRPr="00DC6190">
        <w:t>Abstract in Response to CFP</w:t>
      </w:r>
      <w:r w:rsidRPr="00DC6190">
        <w:tab/>
      </w:r>
      <w:r w:rsidRPr="00DC6190">
        <w:tab/>
      </w:r>
      <w:r w:rsidRPr="00DC6190">
        <w:tab/>
      </w:r>
      <w:proofErr w:type="gramStart"/>
      <w:r w:rsidRPr="00DC6190">
        <w:tab/>
        <w:t xml:space="preserve">  5</w:t>
      </w:r>
      <w:proofErr w:type="gramEnd"/>
      <w:r w:rsidRPr="00DC6190">
        <w:t>%</w:t>
      </w:r>
      <w:r w:rsidRPr="00DC6190">
        <w:tab/>
      </w:r>
    </w:p>
    <w:p w14:paraId="4E7EF6D9" w14:textId="432024E7" w:rsidR="00A57386" w:rsidRPr="00DC6190" w:rsidRDefault="00B33E21" w:rsidP="004F4FEE">
      <w:r>
        <w:t>Final</w:t>
      </w:r>
      <w:r w:rsidR="00A57386" w:rsidRPr="00DC6190">
        <w:t xml:space="preserve"> Presentation</w:t>
      </w:r>
      <w:r w:rsidR="00A57386" w:rsidRPr="00DC6190">
        <w:tab/>
      </w:r>
      <w:r w:rsidR="00A57386" w:rsidRPr="00DC6190">
        <w:tab/>
      </w:r>
      <w:r w:rsidR="00A57386" w:rsidRPr="00DC6190">
        <w:tab/>
      </w:r>
      <w:r w:rsidR="00A57386" w:rsidRPr="00DC6190">
        <w:tab/>
      </w:r>
      <w:proofErr w:type="gramStart"/>
      <w:r w:rsidR="00A57386" w:rsidRPr="00DC6190">
        <w:tab/>
        <w:t xml:space="preserve">  5</w:t>
      </w:r>
      <w:proofErr w:type="gramEnd"/>
      <w:r w:rsidR="00A57386" w:rsidRPr="00DC6190">
        <w:t>%</w:t>
      </w:r>
    </w:p>
    <w:p w14:paraId="0644CE55" w14:textId="77777777" w:rsidR="004F4FEE" w:rsidRPr="00DC6190" w:rsidRDefault="004F4FEE" w:rsidP="004F4FEE">
      <w:pPr>
        <w:rPr>
          <w:b/>
          <w:bCs/>
        </w:rPr>
      </w:pPr>
    </w:p>
    <w:p w14:paraId="2D6A508B" w14:textId="50B32C4F" w:rsidR="004A740C" w:rsidRPr="004433A7" w:rsidRDefault="004F4FEE" w:rsidP="004F4FEE">
      <w:pPr>
        <w:autoSpaceDE w:val="0"/>
        <w:autoSpaceDN w:val="0"/>
        <w:adjustRightInd w:val="0"/>
        <w:rPr>
          <w:bCs/>
          <w:u w:val="single"/>
        </w:rPr>
      </w:pPr>
      <w:r w:rsidRPr="00DC6190">
        <w:rPr>
          <w:b/>
          <w:bCs/>
        </w:rPr>
        <w:t>Academic Integrity</w:t>
      </w:r>
      <w:r w:rsidRPr="00DC6190">
        <w:rPr>
          <w:b/>
        </w:rPr>
        <w:t xml:space="preserve">: </w:t>
      </w:r>
      <w:r w:rsidRPr="00DC6190">
        <w:t xml:space="preserve">Students are expected to abide by UA’s Code of Academic Conduct and the Academic Honor Code. </w:t>
      </w:r>
      <w:r w:rsidR="004433A7">
        <w:t xml:space="preserve"> </w:t>
      </w:r>
      <w:r w:rsidR="004433A7" w:rsidRPr="004433A7">
        <w:rPr>
          <w:bCs/>
        </w:rPr>
        <w:t xml:space="preserve">When you use sources such as books, web pages, articles, or primary documents in your writing, you must identify them to your reader.  If you quote a source directly, you must put the borrowed material in quotation marks and include a proper citation.  If you take an idea from another source but put it in your own words (i.e. paraphrase it), you must still give proper credit to the source.  Please use MLA or Chicago style documentation to document any sources used in written work.  </w:t>
      </w:r>
      <w:r w:rsidR="004433A7">
        <w:t xml:space="preserve">All assignments turned in for this </w:t>
      </w:r>
      <w:r w:rsidR="004433A7">
        <w:t xml:space="preserve">class must be original work (that means work original both to you and to this class; you cannot submit the same work for credit in this seminar and for credit in </w:t>
      </w:r>
      <w:r w:rsidR="00D901B0">
        <w:t>an</w:t>
      </w:r>
      <w:bookmarkStart w:id="0" w:name="_GoBack"/>
      <w:bookmarkEnd w:id="0"/>
      <w:r w:rsidR="004433A7">
        <w:t>other graduate seminar without explicit permission from both instructors in advance and in writing).</w:t>
      </w:r>
    </w:p>
    <w:p w14:paraId="24A5FA45" w14:textId="41920EA7" w:rsidR="00DE6B55" w:rsidRDefault="00DE6B55" w:rsidP="00FA0E56">
      <w:pPr>
        <w:pStyle w:val="Default"/>
        <w:rPr>
          <w:b/>
          <w:bCs/>
        </w:rPr>
      </w:pPr>
      <w:r>
        <w:rPr>
          <w:b/>
          <w:bCs/>
        </w:rPr>
        <w:lastRenderedPageBreak/>
        <w:t xml:space="preserve">NOTE: </w:t>
      </w:r>
      <w:r w:rsidR="00921207">
        <w:rPr>
          <w:bCs/>
        </w:rPr>
        <w:t>Please consult the OIRA Sylla</w:t>
      </w:r>
      <w:r w:rsidR="00E349B8">
        <w:rPr>
          <w:bCs/>
        </w:rPr>
        <w:t>b</w:t>
      </w:r>
      <w:r w:rsidR="00921207">
        <w:rPr>
          <w:bCs/>
        </w:rPr>
        <w:t xml:space="preserve">us (link provided on Blackboard) for additional UA policies relevant to this class, including the Statement on Disability Accommodations and the Severe Weather Protocol.  </w:t>
      </w:r>
    </w:p>
    <w:p w14:paraId="304FF545" w14:textId="77777777" w:rsidR="0084517F" w:rsidRDefault="0084517F" w:rsidP="00FA0E56">
      <w:pPr>
        <w:pStyle w:val="Default"/>
        <w:rPr>
          <w:b/>
          <w:bCs/>
        </w:rPr>
      </w:pPr>
    </w:p>
    <w:p w14:paraId="71F886DB" w14:textId="3202CBC4" w:rsidR="00FA0E56" w:rsidRPr="00DC6190" w:rsidRDefault="00FA0E56" w:rsidP="00FA0E56">
      <w:pPr>
        <w:pStyle w:val="Default"/>
      </w:pPr>
      <w:r w:rsidRPr="00DC6190">
        <w:rPr>
          <w:b/>
          <w:bCs/>
        </w:rPr>
        <w:t>Additional Ground Rules:</w:t>
      </w:r>
    </w:p>
    <w:p w14:paraId="11001956" w14:textId="77777777" w:rsidR="00D6468D" w:rsidRPr="00DC6190" w:rsidRDefault="00FA0E56" w:rsidP="00D6468D">
      <w:pPr>
        <w:pStyle w:val="ListParagraph"/>
        <w:numPr>
          <w:ilvl w:val="0"/>
          <w:numId w:val="10"/>
        </w:numPr>
      </w:pPr>
      <w:r w:rsidRPr="00DC6190">
        <w:rPr>
          <w:bCs/>
        </w:rPr>
        <w:t xml:space="preserve">Excellent </w:t>
      </w:r>
      <w:r w:rsidRPr="00DC6190">
        <w:t>attendance is expected in a graduate seminar and is essential to your success in this course.  I expect you to</w:t>
      </w:r>
      <w:r w:rsidR="00D6468D" w:rsidRPr="00DC6190">
        <w:t xml:space="preserve"> attend every class meeting, arrive on time, and </w:t>
      </w:r>
      <w:r w:rsidRPr="00DC6190">
        <w:t xml:space="preserve">participate actively in our discussions.  Please inform me if you will be unable to attend class because you are participating in a conference or if you have a serious illness or emergency.  </w:t>
      </w:r>
    </w:p>
    <w:p w14:paraId="32E96943" w14:textId="5E08402B" w:rsidR="00FA0E56" w:rsidRPr="00DC6190" w:rsidRDefault="00D6468D" w:rsidP="00D6468D">
      <w:pPr>
        <w:pStyle w:val="ListParagraph"/>
        <w:numPr>
          <w:ilvl w:val="0"/>
          <w:numId w:val="10"/>
        </w:numPr>
      </w:pPr>
      <w:r w:rsidRPr="00DC6190">
        <w:t>All work is due in class on the dates assigned</w:t>
      </w:r>
      <w:r w:rsidR="00FA0E56" w:rsidRPr="00DC6190">
        <w:t>.  Extensions to assignment deadlines will only be considered in extreme circumstances and at the discretion of the instructor.</w:t>
      </w:r>
    </w:p>
    <w:p w14:paraId="5A3D1A47" w14:textId="774FB8C6" w:rsidR="00FA0E56" w:rsidRPr="00DC6190" w:rsidRDefault="00FA0E56" w:rsidP="00FA0E56">
      <w:pPr>
        <w:pStyle w:val="ListParagraph"/>
        <w:numPr>
          <w:ilvl w:val="0"/>
          <w:numId w:val="10"/>
        </w:numPr>
      </w:pPr>
      <w:r w:rsidRPr="00DC6190">
        <w:t>Please bring to class either electronic or hard copies of readings for the day.  You may bring laptops or tablets to class if you want to avoid printing out the reading and/or if you wan</w:t>
      </w:r>
      <w:r w:rsidR="00D6468D" w:rsidRPr="00DC6190">
        <w:t xml:space="preserve">t to take notes electronically, </w:t>
      </w:r>
      <w:proofErr w:type="gramStart"/>
      <w:r w:rsidR="00D6468D" w:rsidRPr="00DC6190">
        <w:t>as long as</w:t>
      </w:r>
      <w:proofErr w:type="gramEnd"/>
      <w:r w:rsidR="00D6468D" w:rsidRPr="00DC6190">
        <w:t xml:space="preserve"> your primary focus remains on interactive class discussion and active participation.  No social networking, emailing, etc.!</w:t>
      </w:r>
    </w:p>
    <w:p w14:paraId="3613A13B" w14:textId="6A691E0F" w:rsidR="00122BB6" w:rsidRPr="00DC6190" w:rsidRDefault="00D6468D" w:rsidP="004F4FEE">
      <w:pPr>
        <w:pStyle w:val="ListParagraph"/>
        <w:numPr>
          <w:ilvl w:val="0"/>
          <w:numId w:val="10"/>
        </w:numPr>
      </w:pPr>
      <w:r w:rsidRPr="00DC6190">
        <w:t>Cellphones must be switched off.</w:t>
      </w:r>
    </w:p>
    <w:sectPr w:rsidR="00122BB6" w:rsidRPr="00DC6190" w:rsidSect="00122BB6">
      <w:headerReference w:type="even" r:id="rId9"/>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CE0A" w14:textId="77777777" w:rsidR="002D4476" w:rsidRDefault="002D4476">
      <w:r>
        <w:separator/>
      </w:r>
    </w:p>
  </w:endnote>
  <w:endnote w:type="continuationSeparator" w:id="0">
    <w:p w14:paraId="7CEA3FD4" w14:textId="77777777" w:rsidR="002D4476" w:rsidRDefault="002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98ED" w14:textId="77777777" w:rsidR="002D4476" w:rsidRDefault="002D4476">
      <w:r>
        <w:separator/>
      </w:r>
    </w:p>
  </w:footnote>
  <w:footnote w:type="continuationSeparator" w:id="0">
    <w:p w14:paraId="3C22FC8A" w14:textId="77777777" w:rsidR="002D4476" w:rsidRDefault="002D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A140" w14:textId="77777777" w:rsidR="003C1246" w:rsidRDefault="00E50C1B" w:rsidP="00122BB6">
    <w:pPr>
      <w:pStyle w:val="Header"/>
      <w:framePr w:wrap="around" w:vAnchor="text" w:hAnchor="margin" w:xAlign="right" w:y="1"/>
      <w:rPr>
        <w:rStyle w:val="PageNumber"/>
      </w:rPr>
    </w:pPr>
    <w:r>
      <w:rPr>
        <w:rStyle w:val="PageNumber"/>
      </w:rPr>
      <w:fldChar w:fldCharType="begin"/>
    </w:r>
    <w:r w:rsidR="003C1246">
      <w:rPr>
        <w:rStyle w:val="PageNumber"/>
      </w:rPr>
      <w:instrText xml:space="preserve">PAGE  </w:instrText>
    </w:r>
    <w:r>
      <w:rPr>
        <w:rStyle w:val="PageNumber"/>
      </w:rPr>
      <w:fldChar w:fldCharType="end"/>
    </w:r>
  </w:p>
  <w:p w14:paraId="3613A141" w14:textId="77777777" w:rsidR="003C1246" w:rsidRDefault="003C1246" w:rsidP="00122B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A142" w14:textId="4622C438" w:rsidR="003C1246" w:rsidRPr="00B40C9A" w:rsidRDefault="00B40C9A" w:rsidP="00122BB6">
    <w:pPr>
      <w:pStyle w:val="Header"/>
      <w:framePr w:wrap="around" w:vAnchor="text" w:hAnchor="margin" w:xAlign="right" w:y="1"/>
      <w:rPr>
        <w:rStyle w:val="PageNumber"/>
      </w:rPr>
    </w:pPr>
    <w:r w:rsidRPr="00B40C9A">
      <w:rPr>
        <w:rStyle w:val="PageNumber"/>
      </w:rPr>
      <w:t>EN 537 Syllabus, Fall 2017</w:t>
    </w:r>
    <w:r w:rsidR="003C1246" w:rsidRPr="00B40C9A">
      <w:rPr>
        <w:rStyle w:val="PageNumber"/>
      </w:rPr>
      <w:t xml:space="preserve">- </w:t>
    </w:r>
    <w:r w:rsidR="00E50C1B" w:rsidRPr="00B40C9A">
      <w:rPr>
        <w:rStyle w:val="PageNumber"/>
      </w:rPr>
      <w:fldChar w:fldCharType="begin"/>
    </w:r>
    <w:r w:rsidR="003C1246" w:rsidRPr="00B40C9A">
      <w:rPr>
        <w:rStyle w:val="PageNumber"/>
      </w:rPr>
      <w:instrText xml:space="preserve">PAGE  </w:instrText>
    </w:r>
    <w:r w:rsidR="00E50C1B" w:rsidRPr="00B40C9A">
      <w:rPr>
        <w:rStyle w:val="PageNumber"/>
      </w:rPr>
      <w:fldChar w:fldCharType="separate"/>
    </w:r>
    <w:r w:rsidR="00D901B0">
      <w:rPr>
        <w:rStyle w:val="PageNumber"/>
        <w:noProof/>
      </w:rPr>
      <w:t>4</w:t>
    </w:r>
    <w:r w:rsidR="00E50C1B" w:rsidRPr="00B40C9A">
      <w:rPr>
        <w:rStyle w:val="PageNumber"/>
      </w:rPr>
      <w:fldChar w:fldCharType="end"/>
    </w:r>
  </w:p>
  <w:p w14:paraId="3613A143" w14:textId="77777777" w:rsidR="003C1246" w:rsidRDefault="003C1246" w:rsidP="00122B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01D"/>
    <w:multiLevelType w:val="multilevel"/>
    <w:tmpl w:val="3BBC0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03239"/>
    <w:multiLevelType w:val="hybridMultilevel"/>
    <w:tmpl w:val="04C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22680"/>
    <w:multiLevelType w:val="hybridMultilevel"/>
    <w:tmpl w:val="5B5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CAE"/>
    <w:multiLevelType w:val="hybridMultilevel"/>
    <w:tmpl w:val="D4B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26B64"/>
    <w:multiLevelType w:val="hybridMultilevel"/>
    <w:tmpl w:val="7944C1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B7D3787"/>
    <w:multiLevelType w:val="hybridMultilevel"/>
    <w:tmpl w:val="F680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83D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A02376"/>
    <w:multiLevelType w:val="hybridMultilevel"/>
    <w:tmpl w:val="3BBC0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FE17F6"/>
    <w:multiLevelType w:val="multilevel"/>
    <w:tmpl w:val="DC1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454C3"/>
    <w:multiLevelType w:val="hybridMultilevel"/>
    <w:tmpl w:val="29D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A"/>
    <w:rsid w:val="0000018D"/>
    <w:rsid w:val="000003C3"/>
    <w:rsid w:val="00004BED"/>
    <w:rsid w:val="00007A10"/>
    <w:rsid w:val="000101E0"/>
    <w:rsid w:val="000112FB"/>
    <w:rsid w:val="00017F66"/>
    <w:rsid w:val="00020470"/>
    <w:rsid w:val="000205CF"/>
    <w:rsid w:val="00020AC1"/>
    <w:rsid w:val="00020EA5"/>
    <w:rsid w:val="000211B9"/>
    <w:rsid w:val="00022748"/>
    <w:rsid w:val="0002386C"/>
    <w:rsid w:val="00031AB2"/>
    <w:rsid w:val="00033220"/>
    <w:rsid w:val="000407CF"/>
    <w:rsid w:val="00041596"/>
    <w:rsid w:val="00041C5B"/>
    <w:rsid w:val="00044537"/>
    <w:rsid w:val="000502E7"/>
    <w:rsid w:val="00050637"/>
    <w:rsid w:val="000548FC"/>
    <w:rsid w:val="000568F4"/>
    <w:rsid w:val="000632EA"/>
    <w:rsid w:val="000676A0"/>
    <w:rsid w:val="000679B0"/>
    <w:rsid w:val="00073986"/>
    <w:rsid w:val="00074139"/>
    <w:rsid w:val="00076AA1"/>
    <w:rsid w:val="00077639"/>
    <w:rsid w:val="00080928"/>
    <w:rsid w:val="00082660"/>
    <w:rsid w:val="000841F8"/>
    <w:rsid w:val="0008558E"/>
    <w:rsid w:val="00085B32"/>
    <w:rsid w:val="00086B7D"/>
    <w:rsid w:val="00092E43"/>
    <w:rsid w:val="00093D72"/>
    <w:rsid w:val="000A1E59"/>
    <w:rsid w:val="000A33E8"/>
    <w:rsid w:val="000B15E8"/>
    <w:rsid w:val="000C0512"/>
    <w:rsid w:val="000C5D1E"/>
    <w:rsid w:val="000D22F3"/>
    <w:rsid w:val="000D7643"/>
    <w:rsid w:val="000E22E3"/>
    <w:rsid w:val="000E396B"/>
    <w:rsid w:val="000E3ACF"/>
    <w:rsid w:val="000E3FC8"/>
    <w:rsid w:val="000E5B36"/>
    <w:rsid w:val="000E66E2"/>
    <w:rsid w:val="000F3E57"/>
    <w:rsid w:val="000F509A"/>
    <w:rsid w:val="000F6761"/>
    <w:rsid w:val="001014F2"/>
    <w:rsid w:val="00101A4A"/>
    <w:rsid w:val="001039D8"/>
    <w:rsid w:val="00105CA4"/>
    <w:rsid w:val="001070C7"/>
    <w:rsid w:val="00115157"/>
    <w:rsid w:val="00120F20"/>
    <w:rsid w:val="00121850"/>
    <w:rsid w:val="00122BB6"/>
    <w:rsid w:val="00123C81"/>
    <w:rsid w:val="0012626A"/>
    <w:rsid w:val="001268D5"/>
    <w:rsid w:val="00131F70"/>
    <w:rsid w:val="0013351D"/>
    <w:rsid w:val="00142788"/>
    <w:rsid w:val="00142996"/>
    <w:rsid w:val="0014299F"/>
    <w:rsid w:val="00147052"/>
    <w:rsid w:val="00156967"/>
    <w:rsid w:val="00160176"/>
    <w:rsid w:val="00161050"/>
    <w:rsid w:val="001641DC"/>
    <w:rsid w:val="00164C50"/>
    <w:rsid w:val="0017044A"/>
    <w:rsid w:val="001741BF"/>
    <w:rsid w:val="001802E4"/>
    <w:rsid w:val="001838C8"/>
    <w:rsid w:val="0018665A"/>
    <w:rsid w:val="001878FF"/>
    <w:rsid w:val="00191109"/>
    <w:rsid w:val="001A29C6"/>
    <w:rsid w:val="001A4A11"/>
    <w:rsid w:val="001A6535"/>
    <w:rsid w:val="001B290D"/>
    <w:rsid w:val="001C0641"/>
    <w:rsid w:val="001C3466"/>
    <w:rsid w:val="001C37D9"/>
    <w:rsid w:val="001C3EB5"/>
    <w:rsid w:val="001C7FF9"/>
    <w:rsid w:val="001D39A3"/>
    <w:rsid w:val="001D493E"/>
    <w:rsid w:val="001D58AE"/>
    <w:rsid w:val="001D76B5"/>
    <w:rsid w:val="001E28C1"/>
    <w:rsid w:val="001E5ADE"/>
    <w:rsid w:val="001F070F"/>
    <w:rsid w:val="001F2125"/>
    <w:rsid w:val="001F7038"/>
    <w:rsid w:val="002011D6"/>
    <w:rsid w:val="00203FEF"/>
    <w:rsid w:val="0020511F"/>
    <w:rsid w:val="00206034"/>
    <w:rsid w:val="00206801"/>
    <w:rsid w:val="00206AEE"/>
    <w:rsid w:val="00206E69"/>
    <w:rsid w:val="00207B58"/>
    <w:rsid w:val="002176D7"/>
    <w:rsid w:val="00224181"/>
    <w:rsid w:val="00225BB4"/>
    <w:rsid w:val="0022715F"/>
    <w:rsid w:val="00231CEC"/>
    <w:rsid w:val="002336A2"/>
    <w:rsid w:val="00233C9B"/>
    <w:rsid w:val="002406FA"/>
    <w:rsid w:val="00253BF4"/>
    <w:rsid w:val="00256603"/>
    <w:rsid w:val="002666C1"/>
    <w:rsid w:val="00270B3D"/>
    <w:rsid w:val="002719BC"/>
    <w:rsid w:val="00274A60"/>
    <w:rsid w:val="00275A69"/>
    <w:rsid w:val="00281676"/>
    <w:rsid w:val="002817BE"/>
    <w:rsid w:val="002827A6"/>
    <w:rsid w:val="0028477B"/>
    <w:rsid w:val="00285565"/>
    <w:rsid w:val="002A1921"/>
    <w:rsid w:val="002A1E32"/>
    <w:rsid w:val="002B5462"/>
    <w:rsid w:val="002C1FEE"/>
    <w:rsid w:val="002C2ED0"/>
    <w:rsid w:val="002C412A"/>
    <w:rsid w:val="002C4F88"/>
    <w:rsid w:val="002C6434"/>
    <w:rsid w:val="002C68B8"/>
    <w:rsid w:val="002C6CDE"/>
    <w:rsid w:val="002D2399"/>
    <w:rsid w:val="002D3100"/>
    <w:rsid w:val="002D4476"/>
    <w:rsid w:val="002D6047"/>
    <w:rsid w:val="002D7F47"/>
    <w:rsid w:val="002E235E"/>
    <w:rsid w:val="002E4030"/>
    <w:rsid w:val="002F0B79"/>
    <w:rsid w:val="002F4222"/>
    <w:rsid w:val="00300B86"/>
    <w:rsid w:val="003078AB"/>
    <w:rsid w:val="003160A8"/>
    <w:rsid w:val="00321A12"/>
    <w:rsid w:val="00321CB5"/>
    <w:rsid w:val="00324F4D"/>
    <w:rsid w:val="00325EBA"/>
    <w:rsid w:val="003276E4"/>
    <w:rsid w:val="00331D7D"/>
    <w:rsid w:val="003374BD"/>
    <w:rsid w:val="0034340C"/>
    <w:rsid w:val="00343581"/>
    <w:rsid w:val="0035218C"/>
    <w:rsid w:val="00353C86"/>
    <w:rsid w:val="00354E67"/>
    <w:rsid w:val="00355280"/>
    <w:rsid w:val="00361029"/>
    <w:rsid w:val="003645EE"/>
    <w:rsid w:val="00367A52"/>
    <w:rsid w:val="00371DC2"/>
    <w:rsid w:val="00373DB1"/>
    <w:rsid w:val="00374718"/>
    <w:rsid w:val="00376DB7"/>
    <w:rsid w:val="0037701A"/>
    <w:rsid w:val="0038409F"/>
    <w:rsid w:val="00385FB1"/>
    <w:rsid w:val="003901CD"/>
    <w:rsid w:val="00394968"/>
    <w:rsid w:val="003958CE"/>
    <w:rsid w:val="00395E7E"/>
    <w:rsid w:val="00395EC2"/>
    <w:rsid w:val="003A43D4"/>
    <w:rsid w:val="003A4877"/>
    <w:rsid w:val="003A6CD3"/>
    <w:rsid w:val="003B65EE"/>
    <w:rsid w:val="003C1246"/>
    <w:rsid w:val="003C15A6"/>
    <w:rsid w:val="003C331E"/>
    <w:rsid w:val="003C34CC"/>
    <w:rsid w:val="003D086B"/>
    <w:rsid w:val="003D2ECD"/>
    <w:rsid w:val="003D4197"/>
    <w:rsid w:val="003D48DD"/>
    <w:rsid w:val="003D555D"/>
    <w:rsid w:val="003E0A22"/>
    <w:rsid w:val="003E35D9"/>
    <w:rsid w:val="003F1232"/>
    <w:rsid w:val="003F44FD"/>
    <w:rsid w:val="00401FBD"/>
    <w:rsid w:val="00402AB5"/>
    <w:rsid w:val="004100F1"/>
    <w:rsid w:val="004156FD"/>
    <w:rsid w:val="00433F4A"/>
    <w:rsid w:val="004433A7"/>
    <w:rsid w:val="004450D7"/>
    <w:rsid w:val="00445F5A"/>
    <w:rsid w:val="00446DEB"/>
    <w:rsid w:val="0045132D"/>
    <w:rsid w:val="00454605"/>
    <w:rsid w:val="00455E84"/>
    <w:rsid w:val="00457C90"/>
    <w:rsid w:val="00460F59"/>
    <w:rsid w:val="00470358"/>
    <w:rsid w:val="00471D09"/>
    <w:rsid w:val="00475118"/>
    <w:rsid w:val="00475224"/>
    <w:rsid w:val="004812AF"/>
    <w:rsid w:val="004813E4"/>
    <w:rsid w:val="00481E3C"/>
    <w:rsid w:val="00482B21"/>
    <w:rsid w:val="00486E16"/>
    <w:rsid w:val="00494079"/>
    <w:rsid w:val="00495D3B"/>
    <w:rsid w:val="004977EA"/>
    <w:rsid w:val="004A2057"/>
    <w:rsid w:val="004A2D51"/>
    <w:rsid w:val="004A4BCF"/>
    <w:rsid w:val="004A57E1"/>
    <w:rsid w:val="004A740C"/>
    <w:rsid w:val="004B214D"/>
    <w:rsid w:val="004B23B0"/>
    <w:rsid w:val="004B2D24"/>
    <w:rsid w:val="004B5210"/>
    <w:rsid w:val="004D3396"/>
    <w:rsid w:val="004D3A14"/>
    <w:rsid w:val="004E26FB"/>
    <w:rsid w:val="004E2A79"/>
    <w:rsid w:val="004E3AD0"/>
    <w:rsid w:val="004E406D"/>
    <w:rsid w:val="004F2BBF"/>
    <w:rsid w:val="004F2D47"/>
    <w:rsid w:val="004F4FEE"/>
    <w:rsid w:val="004F5FCA"/>
    <w:rsid w:val="0050301F"/>
    <w:rsid w:val="00503BD1"/>
    <w:rsid w:val="00506366"/>
    <w:rsid w:val="00515B6E"/>
    <w:rsid w:val="005170A8"/>
    <w:rsid w:val="00520BB3"/>
    <w:rsid w:val="005216A9"/>
    <w:rsid w:val="00525DF0"/>
    <w:rsid w:val="0053589C"/>
    <w:rsid w:val="005403F9"/>
    <w:rsid w:val="005415B6"/>
    <w:rsid w:val="00544DD3"/>
    <w:rsid w:val="00550BB9"/>
    <w:rsid w:val="0055655F"/>
    <w:rsid w:val="00556B7B"/>
    <w:rsid w:val="00556D20"/>
    <w:rsid w:val="00557CB0"/>
    <w:rsid w:val="00560EEE"/>
    <w:rsid w:val="005658EE"/>
    <w:rsid w:val="00567DBE"/>
    <w:rsid w:val="00570CA5"/>
    <w:rsid w:val="00572A7A"/>
    <w:rsid w:val="00587108"/>
    <w:rsid w:val="00590F23"/>
    <w:rsid w:val="005916FE"/>
    <w:rsid w:val="005919B5"/>
    <w:rsid w:val="005957FE"/>
    <w:rsid w:val="005A12BA"/>
    <w:rsid w:val="005A31A2"/>
    <w:rsid w:val="005A4219"/>
    <w:rsid w:val="005A4563"/>
    <w:rsid w:val="005B07BA"/>
    <w:rsid w:val="005B11A6"/>
    <w:rsid w:val="005B2861"/>
    <w:rsid w:val="005B46DF"/>
    <w:rsid w:val="005B4D2A"/>
    <w:rsid w:val="005B7DEE"/>
    <w:rsid w:val="005C23A8"/>
    <w:rsid w:val="005C3A19"/>
    <w:rsid w:val="005C670D"/>
    <w:rsid w:val="005C6E9C"/>
    <w:rsid w:val="005D1C9D"/>
    <w:rsid w:val="005E54B8"/>
    <w:rsid w:val="005E6C0A"/>
    <w:rsid w:val="005F3083"/>
    <w:rsid w:val="005F7946"/>
    <w:rsid w:val="00600F94"/>
    <w:rsid w:val="006015BF"/>
    <w:rsid w:val="0060500F"/>
    <w:rsid w:val="00605972"/>
    <w:rsid w:val="0060723A"/>
    <w:rsid w:val="00607A83"/>
    <w:rsid w:val="00610C8A"/>
    <w:rsid w:val="00611293"/>
    <w:rsid w:val="00612811"/>
    <w:rsid w:val="00620F67"/>
    <w:rsid w:val="00625F02"/>
    <w:rsid w:val="00641800"/>
    <w:rsid w:val="00641F7F"/>
    <w:rsid w:val="00645E8B"/>
    <w:rsid w:val="00655035"/>
    <w:rsid w:val="00657260"/>
    <w:rsid w:val="00660457"/>
    <w:rsid w:val="00661F55"/>
    <w:rsid w:val="00662065"/>
    <w:rsid w:val="00670081"/>
    <w:rsid w:val="006700F3"/>
    <w:rsid w:val="006703F4"/>
    <w:rsid w:val="00677287"/>
    <w:rsid w:val="00680998"/>
    <w:rsid w:val="006869AE"/>
    <w:rsid w:val="00687E64"/>
    <w:rsid w:val="006A1A33"/>
    <w:rsid w:val="006A2E1C"/>
    <w:rsid w:val="006A587A"/>
    <w:rsid w:val="006A64DD"/>
    <w:rsid w:val="006A6676"/>
    <w:rsid w:val="006B033F"/>
    <w:rsid w:val="006B22A3"/>
    <w:rsid w:val="006B2371"/>
    <w:rsid w:val="006B51A5"/>
    <w:rsid w:val="006B620C"/>
    <w:rsid w:val="006C08AC"/>
    <w:rsid w:val="006C19D7"/>
    <w:rsid w:val="006D47A8"/>
    <w:rsid w:val="006D587E"/>
    <w:rsid w:val="006D6D5B"/>
    <w:rsid w:val="006E1FF5"/>
    <w:rsid w:val="006E6F72"/>
    <w:rsid w:val="006F3108"/>
    <w:rsid w:val="006F3D22"/>
    <w:rsid w:val="006F4925"/>
    <w:rsid w:val="006F61AB"/>
    <w:rsid w:val="0070036E"/>
    <w:rsid w:val="00703CCA"/>
    <w:rsid w:val="00705CB0"/>
    <w:rsid w:val="00706590"/>
    <w:rsid w:val="007072EE"/>
    <w:rsid w:val="00711900"/>
    <w:rsid w:val="0071232C"/>
    <w:rsid w:val="00712612"/>
    <w:rsid w:val="00713340"/>
    <w:rsid w:val="00716B07"/>
    <w:rsid w:val="00725A77"/>
    <w:rsid w:val="007263CE"/>
    <w:rsid w:val="0072754A"/>
    <w:rsid w:val="0073123C"/>
    <w:rsid w:val="007373E3"/>
    <w:rsid w:val="00741100"/>
    <w:rsid w:val="00742224"/>
    <w:rsid w:val="00742F21"/>
    <w:rsid w:val="0074692D"/>
    <w:rsid w:val="00750BBC"/>
    <w:rsid w:val="00750BFB"/>
    <w:rsid w:val="00751993"/>
    <w:rsid w:val="00753534"/>
    <w:rsid w:val="00753E23"/>
    <w:rsid w:val="00770BDA"/>
    <w:rsid w:val="00772FE9"/>
    <w:rsid w:val="007737AA"/>
    <w:rsid w:val="00782528"/>
    <w:rsid w:val="00783748"/>
    <w:rsid w:val="00783D6F"/>
    <w:rsid w:val="007852CF"/>
    <w:rsid w:val="007864F4"/>
    <w:rsid w:val="00787739"/>
    <w:rsid w:val="00787EB1"/>
    <w:rsid w:val="00790312"/>
    <w:rsid w:val="007A1985"/>
    <w:rsid w:val="007A3F90"/>
    <w:rsid w:val="007A5586"/>
    <w:rsid w:val="007A6ABC"/>
    <w:rsid w:val="007B14A9"/>
    <w:rsid w:val="007B3B1C"/>
    <w:rsid w:val="007B5BAD"/>
    <w:rsid w:val="007B7586"/>
    <w:rsid w:val="007B7DA7"/>
    <w:rsid w:val="007D0081"/>
    <w:rsid w:val="007D6A29"/>
    <w:rsid w:val="007E3586"/>
    <w:rsid w:val="007E428A"/>
    <w:rsid w:val="007E5C4D"/>
    <w:rsid w:val="007E6CFB"/>
    <w:rsid w:val="007F1352"/>
    <w:rsid w:val="007F14CC"/>
    <w:rsid w:val="007F2F49"/>
    <w:rsid w:val="007F5C32"/>
    <w:rsid w:val="007F6982"/>
    <w:rsid w:val="007F712F"/>
    <w:rsid w:val="008019AD"/>
    <w:rsid w:val="008036C0"/>
    <w:rsid w:val="00806BDA"/>
    <w:rsid w:val="008112D8"/>
    <w:rsid w:val="008120AB"/>
    <w:rsid w:val="008130B5"/>
    <w:rsid w:val="00813849"/>
    <w:rsid w:val="00816CD7"/>
    <w:rsid w:val="00816E8E"/>
    <w:rsid w:val="0081764E"/>
    <w:rsid w:val="0082383F"/>
    <w:rsid w:val="008258A1"/>
    <w:rsid w:val="008336CB"/>
    <w:rsid w:val="00840610"/>
    <w:rsid w:val="0084517F"/>
    <w:rsid w:val="00847C4A"/>
    <w:rsid w:val="008528DD"/>
    <w:rsid w:val="00853CA1"/>
    <w:rsid w:val="00853F40"/>
    <w:rsid w:val="00854FD3"/>
    <w:rsid w:val="008563DD"/>
    <w:rsid w:val="00861257"/>
    <w:rsid w:val="00862A78"/>
    <w:rsid w:val="00866023"/>
    <w:rsid w:val="00866367"/>
    <w:rsid w:val="0086735F"/>
    <w:rsid w:val="00870B30"/>
    <w:rsid w:val="0087273D"/>
    <w:rsid w:val="00874CCB"/>
    <w:rsid w:val="0087724D"/>
    <w:rsid w:val="00880BDC"/>
    <w:rsid w:val="0089338B"/>
    <w:rsid w:val="008A2E54"/>
    <w:rsid w:val="008A3BCA"/>
    <w:rsid w:val="008A75EC"/>
    <w:rsid w:val="008B4EEA"/>
    <w:rsid w:val="008B6471"/>
    <w:rsid w:val="008D0C36"/>
    <w:rsid w:val="008D0DEE"/>
    <w:rsid w:val="008D3172"/>
    <w:rsid w:val="008D3C97"/>
    <w:rsid w:val="008E022F"/>
    <w:rsid w:val="008E073C"/>
    <w:rsid w:val="008E2B81"/>
    <w:rsid w:val="008E581B"/>
    <w:rsid w:val="00907ECE"/>
    <w:rsid w:val="00913F24"/>
    <w:rsid w:val="009149E8"/>
    <w:rsid w:val="00915223"/>
    <w:rsid w:val="0092092C"/>
    <w:rsid w:val="00920F17"/>
    <w:rsid w:val="00921207"/>
    <w:rsid w:val="0092179E"/>
    <w:rsid w:val="009224EB"/>
    <w:rsid w:val="0092661C"/>
    <w:rsid w:val="009278A8"/>
    <w:rsid w:val="00932C33"/>
    <w:rsid w:val="0093388F"/>
    <w:rsid w:val="009367FF"/>
    <w:rsid w:val="00951FF6"/>
    <w:rsid w:val="00952128"/>
    <w:rsid w:val="009534A4"/>
    <w:rsid w:val="0095411B"/>
    <w:rsid w:val="009550EF"/>
    <w:rsid w:val="009552AA"/>
    <w:rsid w:val="00956850"/>
    <w:rsid w:val="009612FB"/>
    <w:rsid w:val="009631C2"/>
    <w:rsid w:val="00963E05"/>
    <w:rsid w:val="00972B87"/>
    <w:rsid w:val="00976436"/>
    <w:rsid w:val="00981838"/>
    <w:rsid w:val="00982916"/>
    <w:rsid w:val="00986243"/>
    <w:rsid w:val="00987AA5"/>
    <w:rsid w:val="0099003D"/>
    <w:rsid w:val="0099008C"/>
    <w:rsid w:val="00994520"/>
    <w:rsid w:val="009A503E"/>
    <w:rsid w:val="009A6F76"/>
    <w:rsid w:val="009B2220"/>
    <w:rsid w:val="009B6B21"/>
    <w:rsid w:val="009C289F"/>
    <w:rsid w:val="009C331A"/>
    <w:rsid w:val="009C622D"/>
    <w:rsid w:val="009D29FC"/>
    <w:rsid w:val="009E2031"/>
    <w:rsid w:val="009E634C"/>
    <w:rsid w:val="009E7153"/>
    <w:rsid w:val="00A01ACB"/>
    <w:rsid w:val="00A0564F"/>
    <w:rsid w:val="00A10E1F"/>
    <w:rsid w:val="00A178B0"/>
    <w:rsid w:val="00A23D94"/>
    <w:rsid w:val="00A25D0C"/>
    <w:rsid w:val="00A30B11"/>
    <w:rsid w:val="00A43CD0"/>
    <w:rsid w:val="00A441B2"/>
    <w:rsid w:val="00A528FA"/>
    <w:rsid w:val="00A54482"/>
    <w:rsid w:val="00A57386"/>
    <w:rsid w:val="00A57BC1"/>
    <w:rsid w:val="00A6266A"/>
    <w:rsid w:val="00A63D5E"/>
    <w:rsid w:val="00A665C6"/>
    <w:rsid w:val="00A705A6"/>
    <w:rsid w:val="00A71999"/>
    <w:rsid w:val="00A72A64"/>
    <w:rsid w:val="00A737F1"/>
    <w:rsid w:val="00A74029"/>
    <w:rsid w:val="00A771D6"/>
    <w:rsid w:val="00A775F0"/>
    <w:rsid w:val="00A8578A"/>
    <w:rsid w:val="00A910C3"/>
    <w:rsid w:val="00A92424"/>
    <w:rsid w:val="00A9733F"/>
    <w:rsid w:val="00AA1B98"/>
    <w:rsid w:val="00AA391D"/>
    <w:rsid w:val="00AA5407"/>
    <w:rsid w:val="00AB0E7A"/>
    <w:rsid w:val="00AB1221"/>
    <w:rsid w:val="00AC15D6"/>
    <w:rsid w:val="00AC1EEB"/>
    <w:rsid w:val="00AC5E3D"/>
    <w:rsid w:val="00AD12BF"/>
    <w:rsid w:val="00AD3595"/>
    <w:rsid w:val="00AF2172"/>
    <w:rsid w:val="00AF2854"/>
    <w:rsid w:val="00AF4ADF"/>
    <w:rsid w:val="00AF540C"/>
    <w:rsid w:val="00AF5A91"/>
    <w:rsid w:val="00B00F28"/>
    <w:rsid w:val="00B01D5A"/>
    <w:rsid w:val="00B03D23"/>
    <w:rsid w:val="00B052A6"/>
    <w:rsid w:val="00B05ACC"/>
    <w:rsid w:val="00B06839"/>
    <w:rsid w:val="00B10125"/>
    <w:rsid w:val="00B11644"/>
    <w:rsid w:val="00B116E1"/>
    <w:rsid w:val="00B132F8"/>
    <w:rsid w:val="00B163A6"/>
    <w:rsid w:val="00B2054C"/>
    <w:rsid w:val="00B21208"/>
    <w:rsid w:val="00B21E43"/>
    <w:rsid w:val="00B229DE"/>
    <w:rsid w:val="00B2528B"/>
    <w:rsid w:val="00B259CE"/>
    <w:rsid w:val="00B25E0E"/>
    <w:rsid w:val="00B33BA5"/>
    <w:rsid w:val="00B33E21"/>
    <w:rsid w:val="00B36EC3"/>
    <w:rsid w:val="00B37528"/>
    <w:rsid w:val="00B40C9A"/>
    <w:rsid w:val="00B43A59"/>
    <w:rsid w:val="00B516AC"/>
    <w:rsid w:val="00B52A0E"/>
    <w:rsid w:val="00B55BAD"/>
    <w:rsid w:val="00B5687B"/>
    <w:rsid w:val="00B57446"/>
    <w:rsid w:val="00B638EA"/>
    <w:rsid w:val="00B63AFB"/>
    <w:rsid w:val="00B643E2"/>
    <w:rsid w:val="00B64E69"/>
    <w:rsid w:val="00B66532"/>
    <w:rsid w:val="00B66755"/>
    <w:rsid w:val="00B73820"/>
    <w:rsid w:val="00B74FAD"/>
    <w:rsid w:val="00B75634"/>
    <w:rsid w:val="00B76834"/>
    <w:rsid w:val="00B922AB"/>
    <w:rsid w:val="00B94B81"/>
    <w:rsid w:val="00BA00D7"/>
    <w:rsid w:val="00BA0C55"/>
    <w:rsid w:val="00BA1571"/>
    <w:rsid w:val="00BA5DF8"/>
    <w:rsid w:val="00BB24A1"/>
    <w:rsid w:val="00BC19D0"/>
    <w:rsid w:val="00BC1E9D"/>
    <w:rsid w:val="00BC456D"/>
    <w:rsid w:val="00BD0388"/>
    <w:rsid w:val="00BD177A"/>
    <w:rsid w:val="00BD192B"/>
    <w:rsid w:val="00BD1D27"/>
    <w:rsid w:val="00BD2541"/>
    <w:rsid w:val="00BD57A6"/>
    <w:rsid w:val="00BE03AD"/>
    <w:rsid w:val="00BE7427"/>
    <w:rsid w:val="00BF11C6"/>
    <w:rsid w:val="00BF219E"/>
    <w:rsid w:val="00BF3117"/>
    <w:rsid w:val="00BF3541"/>
    <w:rsid w:val="00BF3FCA"/>
    <w:rsid w:val="00BF4516"/>
    <w:rsid w:val="00C0096F"/>
    <w:rsid w:val="00C04226"/>
    <w:rsid w:val="00C05156"/>
    <w:rsid w:val="00C05EF8"/>
    <w:rsid w:val="00C10216"/>
    <w:rsid w:val="00C15BE8"/>
    <w:rsid w:val="00C23BCE"/>
    <w:rsid w:val="00C3288D"/>
    <w:rsid w:val="00C329E9"/>
    <w:rsid w:val="00C44A6A"/>
    <w:rsid w:val="00C45261"/>
    <w:rsid w:val="00C47785"/>
    <w:rsid w:val="00C509AE"/>
    <w:rsid w:val="00C52520"/>
    <w:rsid w:val="00C54A24"/>
    <w:rsid w:val="00C63F93"/>
    <w:rsid w:val="00C65D83"/>
    <w:rsid w:val="00C66F85"/>
    <w:rsid w:val="00C73578"/>
    <w:rsid w:val="00C747C7"/>
    <w:rsid w:val="00C859F5"/>
    <w:rsid w:val="00C8791D"/>
    <w:rsid w:val="00C9007F"/>
    <w:rsid w:val="00C9083C"/>
    <w:rsid w:val="00C962C8"/>
    <w:rsid w:val="00C976BC"/>
    <w:rsid w:val="00CA0476"/>
    <w:rsid w:val="00CA352C"/>
    <w:rsid w:val="00CA6024"/>
    <w:rsid w:val="00CA7F4B"/>
    <w:rsid w:val="00CB0EC8"/>
    <w:rsid w:val="00CB2975"/>
    <w:rsid w:val="00CB2AA7"/>
    <w:rsid w:val="00CB77DE"/>
    <w:rsid w:val="00CC0626"/>
    <w:rsid w:val="00CC0975"/>
    <w:rsid w:val="00CC0B78"/>
    <w:rsid w:val="00CC230A"/>
    <w:rsid w:val="00CC29BE"/>
    <w:rsid w:val="00CC5807"/>
    <w:rsid w:val="00CC59F8"/>
    <w:rsid w:val="00CC65E1"/>
    <w:rsid w:val="00CC6C18"/>
    <w:rsid w:val="00CD0A4E"/>
    <w:rsid w:val="00CD0C82"/>
    <w:rsid w:val="00CD3EA4"/>
    <w:rsid w:val="00CD693B"/>
    <w:rsid w:val="00CE36AA"/>
    <w:rsid w:val="00CE4DA7"/>
    <w:rsid w:val="00CE6A6C"/>
    <w:rsid w:val="00CE7D5B"/>
    <w:rsid w:val="00CF16F1"/>
    <w:rsid w:val="00CF358D"/>
    <w:rsid w:val="00D015EF"/>
    <w:rsid w:val="00D056F5"/>
    <w:rsid w:val="00D06A07"/>
    <w:rsid w:val="00D130EA"/>
    <w:rsid w:val="00D26CAD"/>
    <w:rsid w:val="00D26E79"/>
    <w:rsid w:val="00D30AD1"/>
    <w:rsid w:val="00D324FA"/>
    <w:rsid w:val="00D35E75"/>
    <w:rsid w:val="00D37A12"/>
    <w:rsid w:val="00D401B9"/>
    <w:rsid w:val="00D4123C"/>
    <w:rsid w:val="00D42531"/>
    <w:rsid w:val="00D44B4B"/>
    <w:rsid w:val="00D46BC6"/>
    <w:rsid w:val="00D504BA"/>
    <w:rsid w:val="00D51616"/>
    <w:rsid w:val="00D5737F"/>
    <w:rsid w:val="00D57B2B"/>
    <w:rsid w:val="00D62A18"/>
    <w:rsid w:val="00D63929"/>
    <w:rsid w:val="00D6468D"/>
    <w:rsid w:val="00D65E92"/>
    <w:rsid w:val="00D664FD"/>
    <w:rsid w:val="00D674D8"/>
    <w:rsid w:val="00D677A8"/>
    <w:rsid w:val="00D81650"/>
    <w:rsid w:val="00D86807"/>
    <w:rsid w:val="00D901B0"/>
    <w:rsid w:val="00D90C4B"/>
    <w:rsid w:val="00D9409A"/>
    <w:rsid w:val="00D9670F"/>
    <w:rsid w:val="00DA3668"/>
    <w:rsid w:val="00DA6D81"/>
    <w:rsid w:val="00DB1ECA"/>
    <w:rsid w:val="00DB77CB"/>
    <w:rsid w:val="00DC0920"/>
    <w:rsid w:val="00DC4838"/>
    <w:rsid w:val="00DC6190"/>
    <w:rsid w:val="00DD0A1D"/>
    <w:rsid w:val="00DD25FF"/>
    <w:rsid w:val="00DD5535"/>
    <w:rsid w:val="00DD6659"/>
    <w:rsid w:val="00DE26F5"/>
    <w:rsid w:val="00DE6B55"/>
    <w:rsid w:val="00DE7E42"/>
    <w:rsid w:val="00DF08BD"/>
    <w:rsid w:val="00DF1AFB"/>
    <w:rsid w:val="00DF65ED"/>
    <w:rsid w:val="00E008F0"/>
    <w:rsid w:val="00E03569"/>
    <w:rsid w:val="00E137D8"/>
    <w:rsid w:val="00E13CEC"/>
    <w:rsid w:val="00E14CE4"/>
    <w:rsid w:val="00E15E78"/>
    <w:rsid w:val="00E1757E"/>
    <w:rsid w:val="00E226D7"/>
    <w:rsid w:val="00E2434E"/>
    <w:rsid w:val="00E24DB3"/>
    <w:rsid w:val="00E349B8"/>
    <w:rsid w:val="00E34AE9"/>
    <w:rsid w:val="00E403CE"/>
    <w:rsid w:val="00E457E5"/>
    <w:rsid w:val="00E4643D"/>
    <w:rsid w:val="00E50C1B"/>
    <w:rsid w:val="00E533FD"/>
    <w:rsid w:val="00E545D4"/>
    <w:rsid w:val="00E660A4"/>
    <w:rsid w:val="00E6696F"/>
    <w:rsid w:val="00E70CFF"/>
    <w:rsid w:val="00E759D1"/>
    <w:rsid w:val="00E82F3F"/>
    <w:rsid w:val="00E8302A"/>
    <w:rsid w:val="00E844B1"/>
    <w:rsid w:val="00E862E9"/>
    <w:rsid w:val="00E87F6F"/>
    <w:rsid w:val="00E930C8"/>
    <w:rsid w:val="00E96133"/>
    <w:rsid w:val="00EA01BF"/>
    <w:rsid w:val="00EA493C"/>
    <w:rsid w:val="00EB3DB7"/>
    <w:rsid w:val="00EB49FE"/>
    <w:rsid w:val="00EB50F6"/>
    <w:rsid w:val="00EC182A"/>
    <w:rsid w:val="00EC19CC"/>
    <w:rsid w:val="00EC1C5E"/>
    <w:rsid w:val="00EC3A62"/>
    <w:rsid w:val="00EC5949"/>
    <w:rsid w:val="00EC7F39"/>
    <w:rsid w:val="00ED4281"/>
    <w:rsid w:val="00ED5C5C"/>
    <w:rsid w:val="00ED5EBD"/>
    <w:rsid w:val="00EE161C"/>
    <w:rsid w:val="00EE2708"/>
    <w:rsid w:val="00EE2F1A"/>
    <w:rsid w:val="00EE39A6"/>
    <w:rsid w:val="00EE462D"/>
    <w:rsid w:val="00EE5AF4"/>
    <w:rsid w:val="00F022AE"/>
    <w:rsid w:val="00F0410C"/>
    <w:rsid w:val="00F213D9"/>
    <w:rsid w:val="00F22129"/>
    <w:rsid w:val="00F236FD"/>
    <w:rsid w:val="00F265AD"/>
    <w:rsid w:val="00F314DC"/>
    <w:rsid w:val="00F356BD"/>
    <w:rsid w:val="00F41610"/>
    <w:rsid w:val="00F4454C"/>
    <w:rsid w:val="00F456DD"/>
    <w:rsid w:val="00F56DC1"/>
    <w:rsid w:val="00F57319"/>
    <w:rsid w:val="00F74A3A"/>
    <w:rsid w:val="00F75C35"/>
    <w:rsid w:val="00F761E2"/>
    <w:rsid w:val="00F76F5F"/>
    <w:rsid w:val="00F81554"/>
    <w:rsid w:val="00F85A96"/>
    <w:rsid w:val="00F86256"/>
    <w:rsid w:val="00F96F9C"/>
    <w:rsid w:val="00FA0E56"/>
    <w:rsid w:val="00FA1CCA"/>
    <w:rsid w:val="00FA325C"/>
    <w:rsid w:val="00FA5E59"/>
    <w:rsid w:val="00FA7508"/>
    <w:rsid w:val="00FA7D35"/>
    <w:rsid w:val="00FB04F0"/>
    <w:rsid w:val="00FB469C"/>
    <w:rsid w:val="00FB5B0E"/>
    <w:rsid w:val="00FB64F7"/>
    <w:rsid w:val="00FB77DF"/>
    <w:rsid w:val="00FC1E32"/>
    <w:rsid w:val="00FC20C2"/>
    <w:rsid w:val="00FC408D"/>
    <w:rsid w:val="00FC4EFF"/>
    <w:rsid w:val="00FC6862"/>
    <w:rsid w:val="00FD3B81"/>
    <w:rsid w:val="00FD4830"/>
    <w:rsid w:val="00FD4D53"/>
    <w:rsid w:val="00FD673B"/>
    <w:rsid w:val="00FD7731"/>
    <w:rsid w:val="00FF03B4"/>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13A0BB"/>
  <w15:docId w15:val="{4496B8FA-C2DC-4F5B-8A4A-15D5077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C1B"/>
    <w:rPr>
      <w:sz w:val="24"/>
      <w:szCs w:val="24"/>
    </w:rPr>
  </w:style>
  <w:style w:type="paragraph" w:styleId="Heading1">
    <w:name w:val="heading 1"/>
    <w:basedOn w:val="Normal"/>
    <w:next w:val="Normal"/>
    <w:qFormat/>
    <w:rsid w:val="00E50C1B"/>
    <w:pPr>
      <w:keepNext/>
      <w:outlineLvl w:val="0"/>
    </w:pPr>
    <w:rPr>
      <w:i/>
      <w:iCs/>
    </w:rPr>
  </w:style>
  <w:style w:type="paragraph" w:styleId="Heading2">
    <w:name w:val="heading 2"/>
    <w:basedOn w:val="Normal"/>
    <w:next w:val="Normal"/>
    <w:qFormat/>
    <w:rsid w:val="00E50C1B"/>
    <w:pPr>
      <w:keepNext/>
      <w:ind w:left="710" w:hanging="710"/>
      <w:outlineLvl w:val="1"/>
    </w:pPr>
    <w:rPr>
      <w:i/>
      <w:iCs/>
    </w:rPr>
  </w:style>
  <w:style w:type="paragraph" w:styleId="Heading3">
    <w:name w:val="heading 3"/>
    <w:basedOn w:val="Normal"/>
    <w:next w:val="Normal"/>
    <w:qFormat/>
    <w:rsid w:val="00E50C1B"/>
    <w:pPr>
      <w:keepNext/>
      <w:outlineLvl w:val="2"/>
    </w:pPr>
    <w:rPr>
      <w:b/>
      <w:bCs/>
      <w:sz w:val="22"/>
    </w:rPr>
  </w:style>
  <w:style w:type="paragraph" w:styleId="Heading4">
    <w:name w:val="heading 4"/>
    <w:basedOn w:val="Normal"/>
    <w:next w:val="Normal"/>
    <w:qFormat/>
    <w:rsid w:val="00E50C1B"/>
    <w:pPr>
      <w:keepNext/>
      <w:ind w:left="710" w:hanging="710"/>
      <w:outlineLvl w:val="3"/>
    </w:pPr>
    <w:rPr>
      <w:b/>
      <w:bCs/>
      <w:sz w:val="22"/>
    </w:rPr>
  </w:style>
  <w:style w:type="paragraph" w:styleId="Heading5">
    <w:name w:val="heading 5"/>
    <w:basedOn w:val="Normal"/>
    <w:next w:val="Normal"/>
    <w:qFormat/>
    <w:rsid w:val="00E50C1B"/>
    <w:pPr>
      <w:keepNext/>
      <w:ind w:left="710" w:hanging="710"/>
      <w:outlineLvl w:val="4"/>
    </w:pPr>
    <w:rPr>
      <w:b/>
      <w:bCs/>
      <w:sz w:val="21"/>
    </w:rPr>
  </w:style>
  <w:style w:type="paragraph" w:styleId="Heading6">
    <w:name w:val="heading 6"/>
    <w:basedOn w:val="Normal"/>
    <w:next w:val="Normal"/>
    <w:qFormat/>
    <w:rsid w:val="00E50C1B"/>
    <w:pPr>
      <w:keepNext/>
      <w:jc w:val="center"/>
      <w:outlineLvl w:val="5"/>
    </w:pPr>
    <w:rPr>
      <w:b/>
      <w:bCs/>
      <w:sz w:val="22"/>
    </w:rPr>
  </w:style>
  <w:style w:type="paragraph" w:styleId="Heading7">
    <w:name w:val="heading 7"/>
    <w:basedOn w:val="Normal"/>
    <w:next w:val="Normal"/>
    <w:qFormat/>
    <w:rsid w:val="00E50C1B"/>
    <w:pPr>
      <w:keepNext/>
      <w:outlineLvl w:val="6"/>
    </w:pPr>
    <w:rPr>
      <w:b/>
      <w:bCs/>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50C1B"/>
    <w:pPr>
      <w:ind w:left="1440" w:hanging="1440"/>
    </w:pPr>
    <w:rPr>
      <w:rFonts w:ascii="Arial" w:hAnsi="Arial"/>
      <w:sz w:val="20"/>
      <w:szCs w:val="20"/>
    </w:rPr>
  </w:style>
  <w:style w:type="paragraph" w:styleId="BodyText">
    <w:name w:val="Body Text"/>
    <w:basedOn w:val="Normal"/>
    <w:rsid w:val="00E50C1B"/>
    <w:rPr>
      <w:sz w:val="21"/>
    </w:rPr>
  </w:style>
  <w:style w:type="paragraph" w:styleId="BodyTextIndent">
    <w:name w:val="Body Text Indent"/>
    <w:basedOn w:val="Normal"/>
    <w:rsid w:val="00E50C1B"/>
    <w:pPr>
      <w:ind w:left="2556" w:hanging="396"/>
    </w:pPr>
    <w:rPr>
      <w:sz w:val="21"/>
    </w:rPr>
  </w:style>
  <w:style w:type="paragraph" w:styleId="BodyTextIndent2">
    <w:name w:val="Body Text Indent 2"/>
    <w:basedOn w:val="Normal"/>
    <w:rsid w:val="00E50C1B"/>
    <w:pPr>
      <w:ind w:left="2485" w:hanging="325"/>
    </w:pPr>
    <w:rPr>
      <w:sz w:val="21"/>
    </w:rPr>
  </w:style>
  <w:style w:type="character" w:styleId="CommentReference">
    <w:name w:val="annotation reference"/>
    <w:basedOn w:val="DefaultParagraphFont"/>
    <w:semiHidden/>
    <w:rsid w:val="00E50C1B"/>
    <w:rPr>
      <w:sz w:val="16"/>
      <w:szCs w:val="16"/>
    </w:rPr>
  </w:style>
  <w:style w:type="paragraph" w:styleId="CommentText">
    <w:name w:val="annotation text"/>
    <w:basedOn w:val="Normal"/>
    <w:semiHidden/>
    <w:rsid w:val="00E50C1B"/>
    <w:rPr>
      <w:sz w:val="20"/>
      <w:szCs w:val="20"/>
    </w:rPr>
  </w:style>
  <w:style w:type="paragraph" w:styleId="CommentSubject">
    <w:name w:val="annotation subject"/>
    <w:basedOn w:val="CommentText"/>
    <w:next w:val="CommentText"/>
    <w:semiHidden/>
    <w:rsid w:val="00E50C1B"/>
    <w:rPr>
      <w:b/>
      <w:bCs/>
    </w:rPr>
  </w:style>
  <w:style w:type="paragraph" w:styleId="BalloonText">
    <w:name w:val="Balloon Text"/>
    <w:basedOn w:val="Normal"/>
    <w:semiHidden/>
    <w:rsid w:val="00E50C1B"/>
    <w:rPr>
      <w:rFonts w:ascii="Tahoma" w:hAnsi="Tahoma" w:cs="Tahoma"/>
      <w:sz w:val="16"/>
      <w:szCs w:val="16"/>
    </w:rPr>
  </w:style>
  <w:style w:type="paragraph" w:styleId="Header">
    <w:name w:val="header"/>
    <w:basedOn w:val="Normal"/>
    <w:rsid w:val="00122BB6"/>
    <w:pPr>
      <w:tabs>
        <w:tab w:val="center" w:pos="4320"/>
        <w:tab w:val="right" w:pos="8640"/>
      </w:tabs>
    </w:pPr>
  </w:style>
  <w:style w:type="character" w:styleId="PageNumber">
    <w:name w:val="page number"/>
    <w:basedOn w:val="DefaultParagraphFont"/>
    <w:rsid w:val="00122BB6"/>
  </w:style>
  <w:style w:type="paragraph" w:styleId="Footer">
    <w:name w:val="footer"/>
    <w:basedOn w:val="Normal"/>
    <w:rsid w:val="00122BB6"/>
    <w:pPr>
      <w:tabs>
        <w:tab w:val="center" w:pos="4320"/>
        <w:tab w:val="right" w:pos="8640"/>
      </w:tabs>
    </w:pPr>
  </w:style>
  <w:style w:type="paragraph" w:styleId="ListParagraph">
    <w:name w:val="List Paragraph"/>
    <w:basedOn w:val="Normal"/>
    <w:uiPriority w:val="34"/>
    <w:qFormat/>
    <w:rsid w:val="004812AF"/>
    <w:pPr>
      <w:ind w:left="720"/>
      <w:contextualSpacing/>
    </w:pPr>
  </w:style>
  <w:style w:type="character" w:styleId="Hyperlink">
    <w:name w:val="Hyperlink"/>
    <w:basedOn w:val="DefaultParagraphFont"/>
    <w:unhideWhenUsed/>
    <w:rsid w:val="004B5210"/>
    <w:rPr>
      <w:color w:val="0000FF" w:themeColor="hyperlink"/>
      <w:u w:val="single"/>
    </w:rPr>
  </w:style>
  <w:style w:type="paragraph" w:customStyle="1" w:styleId="Default">
    <w:name w:val="Default"/>
    <w:rsid w:val="000112FB"/>
    <w:pPr>
      <w:autoSpaceDE w:val="0"/>
      <w:autoSpaceDN w:val="0"/>
      <w:adjustRightInd w:val="0"/>
    </w:pPr>
    <w:rPr>
      <w:color w:val="000000"/>
      <w:sz w:val="24"/>
      <w:szCs w:val="24"/>
    </w:rPr>
  </w:style>
  <w:style w:type="paragraph" w:styleId="NormalWeb">
    <w:name w:val="Normal (Web)"/>
    <w:basedOn w:val="Normal"/>
    <w:semiHidden/>
    <w:unhideWhenUsed/>
    <w:rsid w:val="00C45261"/>
  </w:style>
  <w:style w:type="character" w:styleId="UnresolvedMention">
    <w:name w:val="Unresolved Mention"/>
    <w:basedOn w:val="DefaultParagraphFont"/>
    <w:uiPriority w:val="99"/>
    <w:semiHidden/>
    <w:unhideWhenUsed/>
    <w:rsid w:val="00390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8655">
      <w:bodyDiv w:val="1"/>
      <w:marLeft w:val="0"/>
      <w:marRight w:val="0"/>
      <w:marTop w:val="0"/>
      <w:marBottom w:val="0"/>
      <w:divBdr>
        <w:top w:val="none" w:sz="0" w:space="0" w:color="auto"/>
        <w:left w:val="none" w:sz="0" w:space="0" w:color="auto"/>
        <w:bottom w:val="none" w:sz="0" w:space="0" w:color="auto"/>
        <w:right w:val="none" w:sz="0" w:space="0" w:color="auto"/>
      </w:divBdr>
    </w:div>
    <w:div w:id="1039477153">
      <w:bodyDiv w:val="1"/>
      <w:marLeft w:val="0"/>
      <w:marRight w:val="0"/>
      <w:marTop w:val="0"/>
      <w:marBottom w:val="0"/>
      <w:divBdr>
        <w:top w:val="none" w:sz="0" w:space="0" w:color="auto"/>
        <w:left w:val="none" w:sz="0" w:space="0" w:color="auto"/>
        <w:bottom w:val="none" w:sz="0" w:space="0" w:color="auto"/>
        <w:right w:val="none" w:sz="0" w:space="0" w:color="auto"/>
      </w:divBdr>
    </w:div>
    <w:div w:id="19700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whitver@u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3D2F-764B-4E60-855E-EDE0ED70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1108</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Graduate Course on Early Modern Women’s Writing:</vt:lpstr>
    </vt:vector>
  </TitlesOfParts>
  <Company>UNCG</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Course on Early Modern Women’s Writing:</dc:title>
  <dc:creator>Michelle M Dowd</dc:creator>
  <cp:lastModifiedBy>Michelle Dowd</cp:lastModifiedBy>
  <cp:revision>10</cp:revision>
  <cp:lastPrinted>2009-12-10T17:01:00Z</cp:lastPrinted>
  <dcterms:created xsi:type="dcterms:W3CDTF">2017-07-28T21:18:00Z</dcterms:created>
  <dcterms:modified xsi:type="dcterms:W3CDTF">2017-08-21T22:49:00Z</dcterms:modified>
</cp:coreProperties>
</file>